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64E" w:rsidRPr="008E3E06" w:rsidRDefault="0086264E" w:rsidP="0086264E">
      <w:pPr>
        <w:jc w:val="both"/>
        <w:rPr>
          <w:rFonts w:ascii="Arial" w:hAnsi="Arial" w:cs="Arial"/>
          <w:b/>
          <w:noProof w:val="0"/>
          <w:lang w:val="en-US"/>
        </w:rPr>
      </w:pPr>
      <w:r w:rsidRPr="00CE085E">
        <w:rPr>
          <w:rFonts w:ascii="Arial" w:hAnsi="Arial" w:cs="Arial"/>
          <w:b/>
          <w:noProof w:val="0"/>
          <w:lang w:val="en-GB"/>
        </w:rPr>
        <w:t>General description</w:t>
      </w:r>
    </w:p>
    <w:p w:rsidR="00553246" w:rsidRPr="008E3E06" w:rsidRDefault="00553246" w:rsidP="00553246">
      <w:pPr>
        <w:rPr>
          <w:rFonts w:ascii="Arial" w:hAnsi="Arial" w:cs="Arial"/>
          <w:lang w:val="en-US"/>
        </w:rPr>
      </w:pPr>
    </w:p>
    <w:p w:rsidR="00F75AB0" w:rsidRPr="00F75AB0" w:rsidRDefault="00F75AB0" w:rsidP="00F75AB0">
      <w:pPr>
        <w:jc w:val="both"/>
        <w:rPr>
          <w:rFonts w:ascii="Arial" w:hAnsi="Arial" w:cs="Arial"/>
          <w:snapToGrid w:val="0"/>
        </w:rPr>
      </w:pPr>
      <w:r w:rsidRPr="00F75AB0">
        <w:rPr>
          <w:rFonts w:ascii="Arial" w:hAnsi="Arial" w:cs="Arial"/>
          <w:snapToGrid w:val="0"/>
        </w:rPr>
        <w:t xml:space="preserve"> (30XW-VZE) Factory assembled single piece water-cooled chiller, shall include all factory wiring, piping, controls, refrigerant charge (R-1234ze), refrigeration circuits, inverter-driven screw compressors, electronic expansion valves and equipment required prior to field start-up.  </w:t>
      </w:r>
    </w:p>
    <w:p w:rsidR="00F75AB0" w:rsidRPr="00F75AB0" w:rsidRDefault="00F75AB0" w:rsidP="00F75AB0">
      <w:pPr>
        <w:jc w:val="both"/>
        <w:rPr>
          <w:rFonts w:ascii="Arial" w:hAnsi="Arial" w:cs="Arial"/>
          <w:snapToGrid w:val="0"/>
        </w:rPr>
      </w:pPr>
    </w:p>
    <w:p w:rsidR="00F75AB0" w:rsidRPr="00F75AB0" w:rsidRDefault="00F75AB0" w:rsidP="00F75AB0">
      <w:pPr>
        <w:jc w:val="both"/>
        <w:rPr>
          <w:rFonts w:ascii="Arial" w:hAnsi="Arial" w:cs="Arial"/>
          <w:snapToGrid w:val="0"/>
        </w:rPr>
      </w:pPr>
      <w:r w:rsidRPr="00F75AB0">
        <w:rPr>
          <w:rFonts w:ascii="Arial" w:hAnsi="Arial" w:cs="Arial"/>
          <w:snapToGrid w:val="0"/>
        </w:rPr>
        <w:t>(30XWHVZE) Factory assembled single piece water-sourced heat pump, shall include all factory wiring, piping, controls, refrigerant charge (R-1234ze), refrigeration circuits, inverter driven screw compressors, electronic expansion valves and equipment required prior to field start-up.</w:t>
      </w:r>
    </w:p>
    <w:p w:rsidR="008E3E06" w:rsidRDefault="008E3E06" w:rsidP="008E3E06">
      <w:pPr>
        <w:autoSpaceDE w:val="0"/>
        <w:autoSpaceDN w:val="0"/>
        <w:adjustRightInd w:val="0"/>
        <w:rPr>
          <w:rFonts w:ascii="Arial" w:hAnsi="Arial" w:cs="Arial"/>
          <w:snapToGrid w:val="0"/>
        </w:rPr>
      </w:pPr>
    </w:p>
    <w:p w:rsidR="008E3E06" w:rsidRDefault="008E3E06" w:rsidP="008E3E06">
      <w:pPr>
        <w:autoSpaceDE w:val="0"/>
        <w:autoSpaceDN w:val="0"/>
        <w:adjustRightInd w:val="0"/>
        <w:rPr>
          <w:rFonts w:ascii="Arial" w:hAnsi="Arial" w:cs="Arial"/>
          <w:snapToGrid w:val="0"/>
          <w:lang w:val="en-US"/>
        </w:rPr>
      </w:pPr>
      <w:r>
        <w:rPr>
          <w:rFonts w:ascii="Arial" w:hAnsi="Arial" w:cs="Arial"/>
          <w:snapToGrid w:val="0"/>
        </w:rPr>
        <w:t>HFO-1234ze is an energy-efficient alternative to traditional refrigerants.  HFO-1234ze is a medium pressure, low GWP refrigerant with the below advantages</w:t>
      </w:r>
      <w:r>
        <w:rPr>
          <w:rFonts w:ascii="Arial" w:hAnsi="Arial" w:cs="Arial"/>
          <w:snapToGrid w:val="0"/>
          <w:lang w:val="en-US"/>
        </w:rPr>
        <w:t>:</w:t>
      </w:r>
    </w:p>
    <w:p w:rsidR="008E3E06" w:rsidRDefault="008E3E06" w:rsidP="008E3E06">
      <w:pPr>
        <w:autoSpaceDE w:val="0"/>
        <w:autoSpaceDN w:val="0"/>
        <w:adjustRightInd w:val="0"/>
        <w:rPr>
          <w:rFonts w:ascii="Arial" w:hAnsi="Arial" w:cs="Arial"/>
          <w:snapToGrid w:val="0"/>
          <w:lang w:val="en-US"/>
        </w:rPr>
      </w:pPr>
    </w:p>
    <w:p w:rsidR="008E3E06" w:rsidRDefault="008E3E06" w:rsidP="008E3E06">
      <w:pPr>
        <w:pStyle w:val="ListParagraph"/>
        <w:numPr>
          <w:ilvl w:val="0"/>
          <w:numId w:val="8"/>
        </w:numPr>
        <w:autoSpaceDE w:val="0"/>
        <w:autoSpaceDN w:val="0"/>
        <w:adjustRightInd w:val="0"/>
        <w:rPr>
          <w:rFonts w:ascii="Arial" w:hAnsi="Arial" w:cs="Arial"/>
          <w:snapToGrid w:val="0"/>
        </w:rPr>
      </w:pPr>
      <w:r>
        <w:rPr>
          <w:rFonts w:ascii="Arial" w:hAnsi="Arial" w:cs="Arial"/>
          <w:snapToGrid w:val="0"/>
        </w:rPr>
        <w:t>Lower discharge pressure results in less mechanical stress, thus extending the life of the compressor.</w:t>
      </w:r>
    </w:p>
    <w:p w:rsidR="008E3E06" w:rsidRDefault="008E3E06" w:rsidP="008E3E06">
      <w:pPr>
        <w:pStyle w:val="ListParagraph"/>
        <w:numPr>
          <w:ilvl w:val="0"/>
          <w:numId w:val="8"/>
        </w:numPr>
        <w:autoSpaceDE w:val="0"/>
        <w:autoSpaceDN w:val="0"/>
        <w:adjustRightInd w:val="0"/>
        <w:rPr>
          <w:rFonts w:ascii="Arial" w:hAnsi="Arial" w:cs="Arial"/>
          <w:snapToGrid w:val="0"/>
        </w:rPr>
      </w:pPr>
      <w:r>
        <w:rPr>
          <w:rFonts w:ascii="Arial" w:hAnsi="Arial" w:cs="Arial"/>
          <w:snapToGrid w:val="0"/>
        </w:rPr>
        <w:t>Higher energy efficiency</w:t>
      </w:r>
      <w:r>
        <w:rPr>
          <w:rFonts w:ascii="Arial" w:hAnsi="Arial" w:cs="Arial"/>
          <w:snapToGrid w:val="0"/>
          <w:lang w:val="el-GR"/>
        </w:rPr>
        <w:t>.</w:t>
      </w:r>
    </w:p>
    <w:p w:rsidR="008E3E06" w:rsidRDefault="008E3E06" w:rsidP="008E3E06">
      <w:pPr>
        <w:pStyle w:val="ListParagraph"/>
        <w:numPr>
          <w:ilvl w:val="0"/>
          <w:numId w:val="8"/>
        </w:numPr>
        <w:autoSpaceDE w:val="0"/>
        <w:autoSpaceDN w:val="0"/>
        <w:adjustRightInd w:val="0"/>
        <w:rPr>
          <w:rFonts w:ascii="Arial" w:hAnsi="Arial" w:cs="Arial"/>
          <w:snapToGrid w:val="0"/>
        </w:rPr>
      </w:pPr>
      <w:r>
        <w:rPr>
          <w:rFonts w:ascii="Arial" w:hAnsi="Arial" w:cs="Arial"/>
          <w:snapToGrid w:val="0"/>
        </w:rPr>
        <w:t>Reduces direct and indirect</w:t>
      </w:r>
      <w:r>
        <w:rPr>
          <w:rFonts w:ascii="Arial" w:hAnsi="Arial" w:cs="Arial"/>
          <w:snapToGrid w:val="0"/>
          <w:lang w:val="en-US"/>
        </w:rPr>
        <w:t xml:space="preserve"> </w:t>
      </w:r>
      <w:r>
        <w:rPr>
          <w:rFonts w:ascii="Arial" w:hAnsi="Arial" w:cs="Arial"/>
          <w:snapToGrid w:val="0"/>
        </w:rPr>
        <w:t>CO2 emissions</w:t>
      </w:r>
      <w:r>
        <w:rPr>
          <w:rFonts w:ascii="Arial" w:hAnsi="Arial" w:cs="Arial"/>
          <w:snapToGrid w:val="0"/>
          <w:lang w:val="en-US"/>
        </w:rPr>
        <w:t>.</w:t>
      </w:r>
    </w:p>
    <w:p w:rsidR="008E3E06" w:rsidRDefault="008E3E06" w:rsidP="008E3E06">
      <w:pPr>
        <w:pStyle w:val="ListParagraph"/>
        <w:numPr>
          <w:ilvl w:val="0"/>
          <w:numId w:val="8"/>
        </w:numPr>
        <w:autoSpaceDE w:val="0"/>
        <w:autoSpaceDN w:val="0"/>
        <w:adjustRightInd w:val="0"/>
        <w:rPr>
          <w:rFonts w:ascii="Arial" w:hAnsi="Arial" w:cs="Arial"/>
          <w:snapToGrid w:val="0"/>
        </w:rPr>
      </w:pPr>
      <w:r>
        <w:rPr>
          <w:rFonts w:ascii="Arial" w:hAnsi="Arial" w:cs="Arial"/>
          <w:snapToGrid w:val="0"/>
        </w:rPr>
        <w:t>Safer in use</w:t>
      </w:r>
      <w:r>
        <w:rPr>
          <w:rFonts w:ascii="Arial" w:hAnsi="Arial" w:cs="Arial"/>
          <w:snapToGrid w:val="0"/>
          <w:lang w:val="el-GR"/>
        </w:rPr>
        <w:t xml:space="preserve">. </w:t>
      </w:r>
    </w:p>
    <w:p w:rsidR="006839CA" w:rsidRPr="006839CA" w:rsidRDefault="006839CA" w:rsidP="00553246">
      <w:pPr>
        <w:rPr>
          <w:rFonts w:ascii="Arial" w:hAnsi="Arial" w:cs="Arial"/>
          <w:lang w:val="el-GR"/>
        </w:rPr>
      </w:pPr>
    </w:p>
    <w:p w:rsidR="00B9702A" w:rsidRPr="00B9702A" w:rsidRDefault="00B9702A" w:rsidP="00B9702A">
      <w:pPr>
        <w:jc w:val="both"/>
        <w:rPr>
          <w:rFonts w:ascii="Arial" w:hAnsi="Arial" w:cs="Arial"/>
          <w:b/>
          <w:noProof w:val="0"/>
          <w:lang w:val="en-GB"/>
        </w:rPr>
      </w:pPr>
      <w:r w:rsidRPr="00B9702A">
        <w:rPr>
          <w:rFonts w:ascii="Arial" w:hAnsi="Arial" w:cs="Arial"/>
          <w:b/>
          <w:noProof w:val="0"/>
          <w:lang w:val="en-GB"/>
        </w:rPr>
        <w:t>Quality assurance</w:t>
      </w:r>
    </w:p>
    <w:p w:rsidR="00B9702A" w:rsidRDefault="00B9702A" w:rsidP="00B9702A">
      <w:pPr>
        <w:jc w:val="both"/>
        <w:rPr>
          <w:rFonts w:ascii="Arial" w:hAnsi="Arial" w:cs="Arial"/>
          <w:snapToGrid w:val="0"/>
          <w:lang w:val="el-GR"/>
        </w:rPr>
      </w:pPr>
    </w:p>
    <w:p w:rsidR="00F75AB0" w:rsidRPr="00F75AB0" w:rsidRDefault="00F75AB0" w:rsidP="00F75AB0">
      <w:pPr>
        <w:jc w:val="both"/>
        <w:rPr>
          <w:rFonts w:ascii="Arial" w:hAnsi="Arial" w:cs="Arial"/>
          <w:snapToGrid w:val="0"/>
        </w:rPr>
      </w:pPr>
      <w:r w:rsidRPr="00F75AB0">
        <w:rPr>
          <w:rFonts w:ascii="Arial" w:hAnsi="Arial" w:cs="Arial"/>
          <w:snapToGrid w:val="0"/>
        </w:rPr>
        <w:t>Unit construction shall comply with European directives:</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 xml:space="preserve"> Commission Regulation (EU) N° 813/2013 implementing Directive 2009/125/EC of the European Parliament and of the Council with regard to Eco-design requirements for space heaters and combination heaters</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 xml:space="preserve"> Pressurized equipment directive (PED) 97/23/EC</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Machinery directive 2006/42/EC, modified</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Low voltage directive 2006/95/EC, modified</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Electromagnetic compatibility directive 2004/108/EC modified, and the applicable recommendations of European standards</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Machine safety: electrical equipment in machines, general requirements, EN 60204-1</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Electromagnetic compatibility immunity EN61000-6-2</w:t>
      </w:r>
    </w:p>
    <w:p w:rsidR="00F75AB0" w:rsidRPr="00F75AB0" w:rsidRDefault="00F75AB0" w:rsidP="00F75AB0">
      <w:pPr>
        <w:pStyle w:val="ListParagraph"/>
        <w:numPr>
          <w:ilvl w:val="0"/>
          <w:numId w:val="6"/>
        </w:numPr>
        <w:jc w:val="both"/>
        <w:rPr>
          <w:rFonts w:ascii="Arial" w:hAnsi="Arial" w:cs="Arial"/>
          <w:snapToGrid w:val="0"/>
        </w:rPr>
      </w:pPr>
      <w:r w:rsidRPr="00F75AB0">
        <w:rPr>
          <w:rFonts w:ascii="Arial" w:hAnsi="Arial" w:cs="Arial"/>
          <w:snapToGrid w:val="0"/>
        </w:rPr>
        <w:t>Electromagnetic compatibility emission EN 61800-3,Category C3</w:t>
      </w:r>
    </w:p>
    <w:p w:rsidR="00F75AB0" w:rsidRPr="00883D79" w:rsidRDefault="00F75AB0" w:rsidP="00F75AB0">
      <w:pPr>
        <w:autoSpaceDE w:val="0"/>
        <w:autoSpaceDN w:val="0"/>
        <w:adjustRightInd w:val="0"/>
        <w:rPr>
          <w:rFonts w:asciiTheme="majorHAnsi" w:eastAsia="HelveticaLinotype-Bold" w:hAnsiTheme="majorHAnsi" w:cstheme="majorHAnsi"/>
        </w:rPr>
      </w:pPr>
    </w:p>
    <w:p w:rsidR="00F75AB0" w:rsidRPr="00F75AB0" w:rsidRDefault="00F75AB0" w:rsidP="00F75AB0">
      <w:pPr>
        <w:pStyle w:val="ListParagraph"/>
        <w:numPr>
          <w:ilvl w:val="0"/>
          <w:numId w:val="6"/>
        </w:numPr>
        <w:jc w:val="both"/>
        <w:rPr>
          <w:rFonts w:ascii="Arial" w:hAnsi="Arial" w:cs="Arial"/>
          <w:snapToGrid w:val="0"/>
          <w:highlight w:val="yellow"/>
        </w:rPr>
      </w:pPr>
      <w:r w:rsidRPr="00F75AB0">
        <w:rPr>
          <w:rFonts w:ascii="Arial" w:hAnsi="Arial" w:cs="Arial"/>
          <w:snapToGrid w:val="0"/>
          <w:highlight w:val="yellow"/>
        </w:rPr>
        <w:t>(Carrier option 282) Electromagnetic compatibility emission EN61800-3,C2 Category.</w:t>
      </w:r>
    </w:p>
    <w:p w:rsidR="00F75AB0" w:rsidRPr="00883D79" w:rsidRDefault="00F75AB0" w:rsidP="00F75AB0">
      <w:pPr>
        <w:autoSpaceDE w:val="0"/>
        <w:autoSpaceDN w:val="0"/>
        <w:adjustRightInd w:val="0"/>
        <w:rPr>
          <w:rFonts w:asciiTheme="majorHAnsi" w:eastAsia="HelveticaLinotype-Bold" w:hAnsiTheme="majorHAnsi" w:cstheme="majorHAnsi"/>
        </w:rPr>
      </w:pPr>
    </w:p>
    <w:p w:rsidR="00F75AB0" w:rsidRPr="00F75AB0" w:rsidRDefault="00F75AB0" w:rsidP="00F75AB0">
      <w:pPr>
        <w:jc w:val="both"/>
        <w:rPr>
          <w:rFonts w:ascii="Arial" w:hAnsi="Arial" w:cs="Arial"/>
          <w:snapToGrid w:val="0"/>
        </w:rPr>
      </w:pPr>
      <w:r w:rsidRPr="00F75AB0">
        <w:rPr>
          <w:rFonts w:ascii="Arial" w:hAnsi="Arial" w:cs="Arial"/>
          <w:snapToGrid w:val="0"/>
        </w:rPr>
        <w:t>Unit shall be designed, manufactured and tested in a facility with a quality management system certified ISO 9001 and environmental management system ISO 14001. Unit shall be run tested at the factory.</w:t>
      </w:r>
    </w:p>
    <w:p w:rsidR="006839CA" w:rsidRPr="008E3E06" w:rsidRDefault="006839CA" w:rsidP="00B9702A">
      <w:pPr>
        <w:jc w:val="both"/>
        <w:rPr>
          <w:rFonts w:ascii="Arial" w:hAnsi="Arial" w:cs="Arial"/>
          <w:snapToGrid w:val="0"/>
          <w:lang w:val="en-US"/>
        </w:rPr>
      </w:pPr>
    </w:p>
    <w:p w:rsidR="00B07362" w:rsidRPr="00021C32" w:rsidRDefault="00B07362" w:rsidP="00B07362">
      <w:pPr>
        <w:autoSpaceDE w:val="0"/>
        <w:autoSpaceDN w:val="0"/>
        <w:adjustRightInd w:val="0"/>
        <w:spacing w:after="40" w:line="200" w:lineRule="atLeast"/>
        <w:rPr>
          <w:rFonts w:ascii="Helvetica Linotype" w:hAnsi="Helvetica Linotype" w:cs="Helvetica Linotype"/>
          <w:b/>
          <w:bCs/>
          <w:noProof w:val="0"/>
          <w:color w:val="000000"/>
          <w:lang w:val="en-US"/>
        </w:rPr>
      </w:pPr>
      <w:r w:rsidRPr="008E3E06">
        <w:rPr>
          <w:rFonts w:ascii="Helvetica Linotype" w:hAnsi="Helvetica Linotype" w:cs="Helvetica Linotype"/>
          <w:b/>
          <w:bCs/>
          <w:noProof w:val="0"/>
          <w:color w:val="000000"/>
          <w:lang w:val="en-US"/>
        </w:rPr>
        <w:t>Design performance data</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Cooling capacity (kW):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Unit power input (kW):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Full load energy efficiency, EER (kW/kW):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Eurovent Class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Part load energy efficiency, ESEER (kW/kW):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Heating capacity (kW):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Full load energy efficiency, COP (kW/kW):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Eurovent Class ………</w:t>
      </w:r>
    </w:p>
    <w:p w:rsid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Part load energy efficiency, SCOP (kW/kW): ……</w:t>
      </w:r>
    </w:p>
    <w:p w:rsidR="008256B1" w:rsidRPr="008256B1" w:rsidRDefault="008256B1" w:rsidP="00125C4B">
      <w:pPr>
        <w:pStyle w:val="ListParagraph"/>
        <w:numPr>
          <w:ilvl w:val="0"/>
          <w:numId w:val="6"/>
        </w:numPr>
        <w:jc w:val="both"/>
        <w:rPr>
          <w:rFonts w:ascii="Arial" w:hAnsi="Arial" w:cs="Arial"/>
          <w:snapToGrid w:val="0"/>
        </w:rPr>
      </w:pPr>
      <w:r>
        <w:rPr>
          <w:rFonts w:ascii="Arial" w:hAnsi="Arial" w:cs="Arial"/>
          <w:snapToGrid w:val="0"/>
        </w:rPr>
        <w:lastRenderedPageBreak/>
        <w:t>SEER 12/7</w:t>
      </w:r>
      <w:r w:rsidRPr="00125C4B">
        <w:rPr>
          <w:rFonts w:ascii="Arial" w:hAnsi="Arial" w:cs="Arial"/>
          <w:snapToGrid w:val="0"/>
        </w:rPr>
        <w:t>°C</w:t>
      </w:r>
      <w:r>
        <w:rPr>
          <w:rFonts w:ascii="Arial" w:hAnsi="Arial" w:cs="Arial"/>
          <w:snapToGrid w:val="0"/>
        </w:rPr>
        <w:t xml:space="preserve"> Comfort low temp</w:t>
      </w:r>
      <w:r w:rsidRPr="008256B1">
        <w:rPr>
          <w:rFonts w:ascii="Arial" w:hAnsi="Arial" w:cs="Arial"/>
          <w:snapToGrid w:val="0"/>
          <w:lang w:val="en-US"/>
        </w:rPr>
        <w:t>:….</w:t>
      </w:r>
    </w:p>
    <w:p w:rsidR="008256B1" w:rsidRPr="008256B1" w:rsidRDefault="008256B1" w:rsidP="008256B1">
      <w:pPr>
        <w:pStyle w:val="ListParagraph"/>
        <w:numPr>
          <w:ilvl w:val="0"/>
          <w:numId w:val="6"/>
        </w:numPr>
        <w:jc w:val="both"/>
        <w:rPr>
          <w:rFonts w:ascii="Arial" w:hAnsi="Arial" w:cs="Arial"/>
          <w:snapToGrid w:val="0"/>
        </w:rPr>
      </w:pPr>
      <w:r>
        <w:rPr>
          <w:rFonts w:ascii="Arial" w:hAnsi="Arial" w:cs="Arial"/>
          <w:snapToGrid w:val="0"/>
        </w:rPr>
        <w:t xml:space="preserve">SEER </w:t>
      </w:r>
      <w:r w:rsidRPr="008256B1">
        <w:rPr>
          <w:rFonts w:ascii="Arial" w:hAnsi="Arial" w:cs="Arial"/>
          <w:snapToGrid w:val="0"/>
          <w:lang w:val="en-US"/>
        </w:rPr>
        <w:t>23</w:t>
      </w:r>
      <w:r>
        <w:rPr>
          <w:rFonts w:ascii="Arial" w:hAnsi="Arial" w:cs="Arial"/>
          <w:snapToGrid w:val="0"/>
        </w:rPr>
        <w:t>/</w:t>
      </w:r>
      <w:r w:rsidRPr="008256B1">
        <w:rPr>
          <w:rFonts w:ascii="Arial" w:hAnsi="Arial" w:cs="Arial"/>
          <w:snapToGrid w:val="0"/>
          <w:lang w:val="en-US"/>
        </w:rPr>
        <w:t>18</w:t>
      </w:r>
      <w:r w:rsidRPr="00125C4B">
        <w:rPr>
          <w:rFonts w:ascii="Arial" w:hAnsi="Arial" w:cs="Arial"/>
          <w:snapToGrid w:val="0"/>
        </w:rPr>
        <w:t>°C</w:t>
      </w:r>
      <w:r>
        <w:rPr>
          <w:rFonts w:ascii="Arial" w:hAnsi="Arial" w:cs="Arial"/>
          <w:snapToGrid w:val="0"/>
        </w:rPr>
        <w:t xml:space="preserve"> Comfort </w:t>
      </w:r>
      <w:r>
        <w:rPr>
          <w:rFonts w:ascii="Arial" w:hAnsi="Arial" w:cs="Arial"/>
          <w:snapToGrid w:val="0"/>
          <w:lang w:val="en-US"/>
        </w:rPr>
        <w:t>medium</w:t>
      </w:r>
      <w:r>
        <w:rPr>
          <w:rFonts w:ascii="Arial" w:hAnsi="Arial" w:cs="Arial"/>
          <w:snapToGrid w:val="0"/>
        </w:rPr>
        <w:t xml:space="preserve"> temp</w:t>
      </w:r>
      <w:r w:rsidRPr="008256B1">
        <w:rPr>
          <w:rFonts w:ascii="Arial" w:hAnsi="Arial" w:cs="Arial"/>
          <w:snapToGrid w:val="0"/>
          <w:lang w:val="en-US"/>
        </w:rPr>
        <w:t>:….</w:t>
      </w:r>
    </w:p>
    <w:p w:rsidR="008256B1" w:rsidRPr="008256B1" w:rsidRDefault="008256B1" w:rsidP="008256B1">
      <w:pPr>
        <w:pStyle w:val="ListParagraph"/>
        <w:numPr>
          <w:ilvl w:val="0"/>
          <w:numId w:val="6"/>
        </w:numPr>
        <w:jc w:val="both"/>
        <w:rPr>
          <w:rFonts w:ascii="Arial" w:hAnsi="Arial" w:cs="Arial"/>
          <w:snapToGrid w:val="0"/>
        </w:rPr>
      </w:pPr>
      <w:r>
        <w:rPr>
          <w:rFonts w:ascii="Arial" w:hAnsi="Arial" w:cs="Arial"/>
          <w:snapToGrid w:val="0"/>
        </w:rPr>
        <w:t>SE</w:t>
      </w:r>
      <w:r>
        <w:rPr>
          <w:rFonts w:ascii="Arial" w:hAnsi="Arial" w:cs="Arial"/>
          <w:snapToGrid w:val="0"/>
          <w:lang w:val="en-US"/>
        </w:rPr>
        <w:t>P</w:t>
      </w:r>
      <w:r>
        <w:rPr>
          <w:rFonts w:ascii="Arial" w:hAnsi="Arial" w:cs="Arial"/>
          <w:snapToGrid w:val="0"/>
        </w:rPr>
        <w:t xml:space="preserve">R </w:t>
      </w:r>
      <w:r>
        <w:rPr>
          <w:rFonts w:ascii="Arial" w:hAnsi="Arial" w:cs="Arial"/>
          <w:snapToGrid w:val="0"/>
          <w:lang w:val="en-US"/>
        </w:rPr>
        <w:t>12</w:t>
      </w:r>
      <w:r>
        <w:rPr>
          <w:rFonts w:ascii="Arial" w:hAnsi="Arial" w:cs="Arial"/>
          <w:snapToGrid w:val="0"/>
        </w:rPr>
        <w:t>/</w:t>
      </w:r>
      <w:r>
        <w:rPr>
          <w:rFonts w:ascii="Arial" w:hAnsi="Arial" w:cs="Arial"/>
          <w:snapToGrid w:val="0"/>
          <w:lang w:val="en-US"/>
        </w:rPr>
        <w:t>7</w:t>
      </w:r>
      <w:r w:rsidRPr="00125C4B">
        <w:rPr>
          <w:rFonts w:ascii="Arial" w:hAnsi="Arial" w:cs="Arial"/>
          <w:snapToGrid w:val="0"/>
        </w:rPr>
        <w:t>°C</w:t>
      </w:r>
      <w:r>
        <w:rPr>
          <w:rFonts w:ascii="Arial" w:hAnsi="Arial" w:cs="Arial"/>
          <w:snapToGrid w:val="0"/>
        </w:rPr>
        <w:t xml:space="preserve"> Process high temp</w:t>
      </w:r>
      <w:r w:rsidRPr="008256B1">
        <w:rPr>
          <w:rFonts w:ascii="Arial" w:hAnsi="Arial" w:cs="Arial"/>
          <w:snapToGrid w:val="0"/>
          <w:lang w:val="en-US"/>
        </w:rPr>
        <w:t>:….</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Evaporator entering/leaving water temperature (°C): …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Fluid type: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Fluid flow rate (l/s):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Evaporator pressure drops (kPa):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Condenser entering/leaving water temperature (°C):</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 xml:space="preserve"> Fluid type: R-1234ze (GWP &lt; 1)</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Fluid flow rate (l/s):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Condenser pressure drops (kPa):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 xml:space="preserve"> Sound power level at full load (dB(A)): ……</w:t>
      </w:r>
    </w:p>
    <w:p w:rsidR="00125C4B" w:rsidRPr="00125C4B" w:rsidRDefault="00125C4B" w:rsidP="00125C4B">
      <w:pPr>
        <w:pStyle w:val="ListParagraph"/>
        <w:numPr>
          <w:ilvl w:val="0"/>
          <w:numId w:val="6"/>
        </w:numPr>
        <w:jc w:val="both"/>
        <w:rPr>
          <w:rFonts w:ascii="Arial" w:hAnsi="Arial" w:cs="Arial"/>
          <w:snapToGrid w:val="0"/>
        </w:rPr>
      </w:pPr>
      <w:r w:rsidRPr="00125C4B">
        <w:rPr>
          <w:rFonts w:ascii="Arial" w:hAnsi="Arial" w:cs="Arial"/>
          <w:snapToGrid w:val="0"/>
        </w:rPr>
        <w:t>Dimensions, length x depth x height (mm): … x … x</w:t>
      </w:r>
    </w:p>
    <w:p w:rsidR="00205256" w:rsidRDefault="00205256" w:rsidP="00B07362">
      <w:pPr>
        <w:jc w:val="both"/>
        <w:rPr>
          <w:rFonts w:ascii="Arial" w:hAnsi="Arial" w:cs="Arial"/>
          <w:snapToGrid w:val="0"/>
        </w:rPr>
      </w:pPr>
    </w:p>
    <w:p w:rsidR="004B3A36" w:rsidRDefault="004B3A36" w:rsidP="00B07362">
      <w:pPr>
        <w:jc w:val="both"/>
        <w:rPr>
          <w:rFonts w:ascii="Arial" w:hAnsi="Arial" w:cs="Arial"/>
          <w:snapToGrid w:val="0"/>
        </w:rPr>
      </w:pPr>
    </w:p>
    <w:p w:rsidR="004B3A36" w:rsidRPr="004B3A36" w:rsidRDefault="004B3A36" w:rsidP="004B3A36">
      <w:pPr>
        <w:jc w:val="both"/>
        <w:rPr>
          <w:rFonts w:ascii="Arial" w:hAnsi="Arial" w:cs="Arial"/>
          <w:snapToGrid w:val="0"/>
        </w:rPr>
      </w:pPr>
      <w:r w:rsidRPr="004B3A36">
        <w:rPr>
          <w:rFonts w:ascii="Arial" w:hAnsi="Arial" w:cs="Arial"/>
          <w:snapToGrid w:val="0"/>
        </w:rPr>
        <w:t>Performance shall be declared in accordance with EN14511-3:2013 and certified by Eurovent up to 1500 kW.</w:t>
      </w:r>
    </w:p>
    <w:p w:rsidR="004B3A36" w:rsidRPr="004B3A36" w:rsidRDefault="004B3A36" w:rsidP="004B3A36">
      <w:pPr>
        <w:jc w:val="both"/>
        <w:rPr>
          <w:rFonts w:ascii="Arial" w:hAnsi="Arial" w:cs="Arial"/>
          <w:snapToGrid w:val="0"/>
        </w:rPr>
      </w:pPr>
    </w:p>
    <w:p w:rsidR="004B3A36" w:rsidRPr="004B3A36" w:rsidRDefault="004B3A36" w:rsidP="004B3A36">
      <w:pPr>
        <w:jc w:val="both"/>
        <w:rPr>
          <w:rFonts w:ascii="Arial" w:hAnsi="Arial" w:cs="Arial"/>
          <w:snapToGrid w:val="0"/>
        </w:rPr>
      </w:pPr>
      <w:r w:rsidRPr="004B3A36">
        <w:rPr>
          <w:rFonts w:ascii="Arial" w:hAnsi="Arial" w:cs="Arial"/>
          <w:snapToGrid w:val="0"/>
        </w:rPr>
        <w:t>Unit sound power level at 50% of the load shall be at minimum 8 dB(A) lower than sound at full load.</w:t>
      </w:r>
    </w:p>
    <w:p w:rsidR="004B3A36" w:rsidRPr="004B3A36" w:rsidRDefault="004B3A36" w:rsidP="004B3A36">
      <w:pPr>
        <w:jc w:val="both"/>
        <w:rPr>
          <w:rFonts w:ascii="Arial" w:hAnsi="Arial" w:cs="Arial"/>
          <w:snapToGrid w:val="0"/>
        </w:rPr>
      </w:pPr>
    </w:p>
    <w:p w:rsidR="004B3A36" w:rsidRPr="004B3A36" w:rsidRDefault="004B3A36" w:rsidP="004B3A36">
      <w:pPr>
        <w:jc w:val="both"/>
        <w:rPr>
          <w:rFonts w:ascii="Arial" w:hAnsi="Arial" w:cs="Arial"/>
          <w:snapToGrid w:val="0"/>
        </w:rPr>
      </w:pPr>
      <w:r w:rsidRPr="004B3A36">
        <w:rPr>
          <w:rFonts w:ascii="Arial" w:hAnsi="Arial" w:cs="Arial"/>
          <w:snapToGrid w:val="0"/>
        </w:rPr>
        <w:t>Sound power level at 75%, 50% and 25% load (at typical ESEER conditions) shall be declared by the manufacturer.</w:t>
      </w:r>
    </w:p>
    <w:p w:rsidR="004B3A36" w:rsidRPr="004B3A36" w:rsidRDefault="004B3A36" w:rsidP="004B3A36">
      <w:pPr>
        <w:jc w:val="both"/>
        <w:rPr>
          <w:rFonts w:ascii="Arial" w:hAnsi="Arial" w:cs="Arial"/>
          <w:snapToGrid w:val="0"/>
        </w:rPr>
      </w:pPr>
    </w:p>
    <w:p w:rsidR="004B3A36" w:rsidRPr="004B3A36" w:rsidRDefault="004B3A36" w:rsidP="004B3A36">
      <w:pPr>
        <w:jc w:val="both"/>
        <w:rPr>
          <w:rFonts w:ascii="Arial" w:hAnsi="Arial" w:cs="Arial"/>
          <w:snapToGrid w:val="0"/>
        </w:rPr>
      </w:pPr>
      <w:r w:rsidRPr="004B3A36">
        <w:rPr>
          <w:rFonts w:ascii="Arial" w:hAnsi="Arial" w:cs="Arial"/>
          <w:snapToGrid w:val="0"/>
        </w:rPr>
        <w:t>The unit shall be capable of starting with 13°C entering water temperature to the condenser with condenser head pressure control option. The unit shall be capable of starting with 35°C entering water temperature to the evaporator.</w:t>
      </w:r>
    </w:p>
    <w:p w:rsidR="004B3A36" w:rsidRPr="004B3A36" w:rsidRDefault="004B3A36" w:rsidP="004B3A36">
      <w:pPr>
        <w:jc w:val="both"/>
        <w:rPr>
          <w:rFonts w:ascii="Arial" w:hAnsi="Arial" w:cs="Arial"/>
          <w:snapToGrid w:val="0"/>
        </w:rPr>
      </w:pPr>
    </w:p>
    <w:p w:rsidR="004B3A36" w:rsidRPr="004B3A36" w:rsidRDefault="004B3A36" w:rsidP="004B3A36">
      <w:pPr>
        <w:jc w:val="both"/>
        <w:rPr>
          <w:rFonts w:ascii="Arial" w:hAnsi="Arial" w:cs="Arial"/>
          <w:snapToGrid w:val="0"/>
        </w:rPr>
      </w:pPr>
      <w:r w:rsidRPr="004B3A36">
        <w:rPr>
          <w:rFonts w:ascii="Arial" w:hAnsi="Arial" w:cs="Arial"/>
          <w:snapToGrid w:val="0"/>
        </w:rPr>
        <w:t>The machine shall operate with condenser leaving water temperature up to 55 °C.</w:t>
      </w:r>
    </w:p>
    <w:p w:rsidR="004B3A36" w:rsidRPr="00B07362" w:rsidRDefault="004B3A36" w:rsidP="00B07362">
      <w:pPr>
        <w:jc w:val="both"/>
        <w:rPr>
          <w:rFonts w:ascii="Arial" w:hAnsi="Arial" w:cs="Arial"/>
          <w:snapToGrid w:val="0"/>
        </w:rPr>
      </w:pPr>
    </w:p>
    <w:p w:rsidR="003602D0" w:rsidRPr="008E3E06" w:rsidRDefault="003602D0" w:rsidP="003602D0">
      <w:pPr>
        <w:pStyle w:val="Pa11"/>
        <w:spacing w:after="40"/>
        <w:rPr>
          <w:rFonts w:asciiTheme="minorHAnsi" w:hAnsiTheme="minorHAnsi" w:cs="Helvetica Linotype"/>
          <w:b/>
          <w:bCs/>
          <w:color w:val="000000"/>
          <w:sz w:val="20"/>
          <w:szCs w:val="20"/>
          <w:lang w:val="en-US"/>
        </w:rPr>
      </w:pPr>
    </w:p>
    <w:p w:rsidR="003602D0" w:rsidRDefault="003602D0" w:rsidP="003602D0">
      <w:pPr>
        <w:pStyle w:val="Pa11"/>
        <w:spacing w:after="40"/>
        <w:rPr>
          <w:rFonts w:cs="Helvetica Linotype"/>
          <w:color w:val="000000"/>
          <w:sz w:val="20"/>
          <w:szCs w:val="20"/>
        </w:rPr>
      </w:pPr>
      <w:r>
        <w:rPr>
          <w:rFonts w:cs="Helvetica Linotype"/>
          <w:b/>
          <w:bCs/>
          <w:color w:val="000000"/>
          <w:sz w:val="20"/>
          <w:szCs w:val="20"/>
        </w:rPr>
        <w:t>Frame</w:t>
      </w:r>
    </w:p>
    <w:p w:rsidR="00FB50A4" w:rsidRPr="00FB50A4" w:rsidRDefault="00FB50A4" w:rsidP="00FB50A4">
      <w:pPr>
        <w:pStyle w:val="ListParagraph"/>
        <w:numPr>
          <w:ilvl w:val="0"/>
          <w:numId w:val="6"/>
        </w:numPr>
        <w:jc w:val="both"/>
        <w:rPr>
          <w:rFonts w:ascii="Arial" w:hAnsi="Arial" w:cs="Arial"/>
          <w:snapToGrid w:val="0"/>
        </w:rPr>
      </w:pPr>
      <w:r w:rsidRPr="00FB50A4">
        <w:rPr>
          <w:rFonts w:ascii="Arial" w:hAnsi="Arial" w:cs="Arial"/>
          <w:snapToGrid w:val="0"/>
        </w:rPr>
        <w:t>Machine frame shall include heat exchangers and compressors in a self-supporting structure</w:t>
      </w:r>
    </w:p>
    <w:p w:rsidR="00FB50A4" w:rsidRPr="00FB50A4" w:rsidRDefault="00FB50A4" w:rsidP="00FB50A4">
      <w:pPr>
        <w:pStyle w:val="ListParagraph"/>
        <w:numPr>
          <w:ilvl w:val="0"/>
          <w:numId w:val="6"/>
        </w:numPr>
        <w:jc w:val="both"/>
        <w:rPr>
          <w:rFonts w:ascii="Arial" w:hAnsi="Arial" w:cs="Arial"/>
          <w:snapToGrid w:val="0"/>
        </w:rPr>
      </w:pPr>
      <w:r w:rsidRPr="00FB50A4">
        <w:rPr>
          <w:rFonts w:ascii="Arial" w:hAnsi="Arial" w:cs="Arial"/>
          <w:snapToGrid w:val="0"/>
        </w:rPr>
        <w:t>Electrical panel doors shall be accessible by 1/4-turn screws</w:t>
      </w:r>
    </w:p>
    <w:p w:rsidR="003602D0" w:rsidRPr="008E3E06" w:rsidRDefault="003602D0" w:rsidP="003602D0">
      <w:pPr>
        <w:jc w:val="both"/>
        <w:rPr>
          <w:rFonts w:cs="Helvetica Linotype"/>
          <w:b/>
          <w:bCs/>
          <w:color w:val="000000"/>
          <w:lang w:val="en-US"/>
        </w:rPr>
      </w:pPr>
    </w:p>
    <w:p w:rsidR="001431C9" w:rsidRDefault="003602D0" w:rsidP="001431C9">
      <w:pPr>
        <w:pStyle w:val="Pa11"/>
        <w:spacing w:after="40"/>
        <w:rPr>
          <w:rFonts w:asciiTheme="minorHAnsi" w:hAnsiTheme="minorHAnsi" w:cs="Helvetica Linotype"/>
          <w:b/>
          <w:bCs/>
          <w:color w:val="000000"/>
          <w:sz w:val="20"/>
          <w:szCs w:val="20"/>
        </w:rPr>
      </w:pPr>
      <w:proofErr w:type="spellStart"/>
      <w:r w:rsidRPr="003602D0">
        <w:rPr>
          <w:rFonts w:cs="Helvetica Linotype"/>
          <w:b/>
          <w:bCs/>
          <w:color w:val="000000"/>
          <w:sz w:val="20"/>
          <w:szCs w:val="20"/>
        </w:rPr>
        <w:t>Compressor</w:t>
      </w:r>
      <w:proofErr w:type="spellEnd"/>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Unit shall have semi-hermetic twin-screw compressors with internal relief valve and check valve to avoid reverse rotation on shut down</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Each compressor shall be equipped with a discharge shut-off valve</w:t>
      </w:r>
    </w:p>
    <w:p w:rsidR="004B3A36" w:rsidRP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The discharge shall also be equipped with a muffler to reduce discharge gas pulsations</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Compressor bearings shall be designed for minimum 73000 hours at maximum operating conditions</w:t>
      </w:r>
    </w:p>
    <w:p w:rsidR="004B3A36" w:rsidRP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Capacity control shall be provided by an inverter motor acting in combination with slide valve</w:t>
      </w:r>
    </w:p>
    <w:p w:rsidR="004B3A36" w:rsidRP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Compressor capacity control shall be step-less from 100% to 20% load</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Compressor shall start in unloaded condition</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Motor shall be cooled by suction gas and protected through a dedicated electronic board against the following: thermal overload by internal winding temperature sensors, electrical overload and short circuit by dedicated fuses (one per phase), reverse rotation, loss of phase, under-voltage and power supply failure</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Lubrication oil system shall include pre-filter and external filter capable of filtration to 5 microns</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The oil filter line shall be equipped with service shut off valves for easy filter replacement</w:t>
      </w:r>
    </w:p>
    <w:p w:rsid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lastRenderedPageBreak/>
        <w:t>The oil separator, shall be integrated in the condenser design and shall not require oil pump</w:t>
      </w:r>
    </w:p>
    <w:p w:rsidR="004B3A36" w:rsidRPr="004B3A36" w:rsidRDefault="004B3A36" w:rsidP="004B3A36">
      <w:pPr>
        <w:pStyle w:val="ListParagraph"/>
        <w:numPr>
          <w:ilvl w:val="0"/>
          <w:numId w:val="6"/>
        </w:numPr>
        <w:jc w:val="both"/>
        <w:rPr>
          <w:rFonts w:ascii="Arial" w:hAnsi="Arial" w:cs="Arial"/>
          <w:snapToGrid w:val="0"/>
        </w:rPr>
      </w:pPr>
      <w:r w:rsidRPr="004B3A36">
        <w:rPr>
          <w:rFonts w:ascii="Arial" w:hAnsi="Arial" w:cs="Arial"/>
          <w:snapToGrid w:val="0"/>
        </w:rPr>
        <w:t>The oil separator shall include an oil level safety switch.</w:t>
      </w:r>
    </w:p>
    <w:p w:rsidR="004B3A36" w:rsidRPr="004B3A36" w:rsidRDefault="004B3A36" w:rsidP="004B3A36">
      <w:pPr>
        <w:jc w:val="both"/>
        <w:rPr>
          <w:rFonts w:ascii="Arial" w:hAnsi="Arial" w:cs="Arial"/>
          <w:snapToGrid w:val="0"/>
        </w:rPr>
      </w:pPr>
    </w:p>
    <w:p w:rsidR="00737CC1" w:rsidRPr="002F1A27" w:rsidRDefault="00737CC1" w:rsidP="00737CC1">
      <w:pPr>
        <w:rPr>
          <w:lang w:val="en-US"/>
        </w:rPr>
      </w:pPr>
    </w:p>
    <w:p w:rsidR="00D768DB" w:rsidRPr="00D768DB" w:rsidRDefault="007157A6" w:rsidP="00D768DB">
      <w:pPr>
        <w:pStyle w:val="Pa11"/>
        <w:spacing w:after="40"/>
        <w:rPr>
          <w:rFonts w:cs="Helvetica Linotype"/>
          <w:color w:val="000000"/>
          <w:sz w:val="20"/>
          <w:szCs w:val="20"/>
          <w:lang w:val="en-US"/>
        </w:rPr>
      </w:pPr>
      <w:proofErr w:type="spellStart"/>
      <w:r>
        <w:rPr>
          <w:rFonts w:cs="Helvetica Linotype"/>
          <w:b/>
          <w:bCs/>
          <w:color w:val="000000"/>
          <w:sz w:val="20"/>
          <w:szCs w:val="20"/>
        </w:rPr>
        <w:t>Evaporator</w:t>
      </w:r>
      <w:proofErr w:type="spellEnd"/>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Unit shall be equipped with a single flooded evaporator</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Evaporator shall be manufactured by the chiller manufacturer</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Evaporator shall be tested and stamped in accordance with the European directive for pressurized equipment</w:t>
      </w:r>
      <w:r>
        <w:rPr>
          <w:rFonts w:ascii="Arial" w:hAnsi="Arial" w:cs="Arial"/>
          <w:snapToGrid w:val="0"/>
        </w:rPr>
        <w:t xml:space="preserve"> </w:t>
      </w:r>
      <w:r w:rsidRPr="00D768DB">
        <w:rPr>
          <w:rFonts w:ascii="Arial" w:hAnsi="Arial" w:cs="Arial"/>
          <w:snapToGrid w:val="0"/>
        </w:rPr>
        <w:t>97/23/EC</w:t>
      </w:r>
    </w:p>
    <w:p w:rsid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The maximum refrigerant-side operating pressure will be 2100 kPa, and the maximum waterside pressure will be 1000 kPa (2100kPa as an option)</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The evaporator shall be mechanically cleanable, shell and-tube type with removable heads</w:t>
      </w:r>
    </w:p>
    <w:p w:rsid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Tubes shall be internally and externally grooved, seamless-copper, and shall be rolled into tube sheets</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Shell shall be insulated with 19 mm closed-cell foam with a maximum K factor of 0.28. Evaporator thermal insulation shall be factory fitted</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The evaporator shall have a drain and vent in each head</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Chiller shall have only one water inlet &amp; outlet connection with Victaulic couplings to avoid vibrations transmission and to accommodate minor pipework misalignment (Victaulic adapter kit shall be available on demand)</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The evaporator shall incorporate an indirect refrigerant level control system (based on the continuous measurement of the approach value) to ensure optimum heat transfer performance under all load conditions</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Design shall incorporate either 1 or 2 independent refrigerant circuits</w:t>
      </w:r>
    </w:p>
    <w:p w:rsidR="00D768DB" w:rsidRPr="00D768DB" w:rsidRDefault="00D768DB" w:rsidP="00D768DB">
      <w:pPr>
        <w:pStyle w:val="ListParagraph"/>
        <w:numPr>
          <w:ilvl w:val="0"/>
          <w:numId w:val="6"/>
        </w:numPr>
        <w:jc w:val="both"/>
        <w:rPr>
          <w:rFonts w:ascii="Arial" w:hAnsi="Arial" w:cs="Arial"/>
          <w:snapToGrid w:val="0"/>
        </w:rPr>
      </w:pPr>
      <w:r w:rsidRPr="00D768DB">
        <w:rPr>
          <w:rFonts w:ascii="Arial" w:hAnsi="Arial" w:cs="Arial"/>
          <w:snapToGrid w:val="0"/>
        </w:rPr>
        <w:t>Evaporator shall be fitted with electronic auto setting water flow switch. Paddle switches or differential pressure switches shall not be acceptable.</w:t>
      </w:r>
    </w:p>
    <w:p w:rsidR="00D768DB" w:rsidRPr="00D768DB" w:rsidRDefault="00D768DB" w:rsidP="00A01BA2">
      <w:pPr>
        <w:pStyle w:val="ListParagraph"/>
        <w:jc w:val="both"/>
        <w:rPr>
          <w:rFonts w:ascii="Arial" w:hAnsi="Arial"/>
          <w:lang w:val="en-US"/>
        </w:rPr>
      </w:pPr>
    </w:p>
    <w:p w:rsidR="00447010" w:rsidRPr="004C5ABB" w:rsidRDefault="00B572FF" w:rsidP="004C5ABB">
      <w:pPr>
        <w:pStyle w:val="Pa11"/>
        <w:spacing w:after="40"/>
        <w:rPr>
          <w:rFonts w:cs="Helvetica Linotype"/>
          <w:color w:val="000000"/>
          <w:sz w:val="20"/>
          <w:szCs w:val="20"/>
          <w:lang w:val="en-US"/>
        </w:rPr>
      </w:pPr>
      <w:proofErr w:type="spellStart"/>
      <w:r>
        <w:rPr>
          <w:rFonts w:cs="Helvetica Linotype"/>
          <w:b/>
          <w:bCs/>
          <w:color w:val="000000"/>
          <w:sz w:val="20"/>
          <w:szCs w:val="20"/>
        </w:rPr>
        <w:t>Condenser</w:t>
      </w:r>
      <w:proofErr w:type="spellEnd"/>
    </w:p>
    <w:p w:rsid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Unit shall be equipped with a single condenser</w:t>
      </w:r>
    </w:p>
    <w:p w:rsid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Condenser shall be manufactured by the chiller manufacturer</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Condenser shall be tested and stamped in accordance with the European directive for pressurized equipment 97/23/EC</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Single pass or 2-passes design shall be possible</w:t>
      </w:r>
    </w:p>
    <w:p w:rsid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The maximum refrigerant-side operating pressure will be 2100 kPa, and the maximum waterside pressure will be 1000 kPa (2100kPa as an option)</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The condenser shall be mechanically cleanable shell and-tube type with removable heads</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Tubes shall be internally and externally grooved, seamless-copper, and shall be rolled into tube sheets</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The condenser shall have a drain and vent in each head</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Chiller shall have only one water inlet &amp; outlet connection with Victaulic couplings to avoid vibrations transmission and to accommodate minor pipework misalignment (Victaulic adapter kit shall be available on demand)</w:t>
      </w:r>
    </w:p>
    <w:p w:rsidR="00447010" w:rsidRPr="00447010" w:rsidRDefault="00447010" w:rsidP="00447010">
      <w:pPr>
        <w:pStyle w:val="ListParagraph"/>
        <w:numPr>
          <w:ilvl w:val="0"/>
          <w:numId w:val="6"/>
        </w:numPr>
        <w:jc w:val="both"/>
        <w:rPr>
          <w:rFonts w:ascii="Arial" w:hAnsi="Arial" w:cs="Arial"/>
          <w:snapToGrid w:val="0"/>
        </w:rPr>
      </w:pPr>
      <w:r w:rsidRPr="00447010">
        <w:rPr>
          <w:rFonts w:ascii="Arial" w:hAnsi="Arial" w:cs="Arial"/>
          <w:snapToGrid w:val="0"/>
        </w:rPr>
        <w:t>Design shall incorporate either 1 or 2 independent refrigerant circuits plus the oil separator.</w:t>
      </w:r>
    </w:p>
    <w:p w:rsidR="00447010" w:rsidRPr="00447010" w:rsidRDefault="00447010" w:rsidP="00447010">
      <w:pPr>
        <w:jc w:val="both"/>
        <w:rPr>
          <w:rFonts w:ascii="Arial" w:hAnsi="Arial" w:cs="Arial"/>
          <w:snapToGrid w:val="0"/>
        </w:rPr>
      </w:pPr>
    </w:p>
    <w:p w:rsidR="008715B5" w:rsidRDefault="008715B5" w:rsidP="00014B2A">
      <w:pPr>
        <w:jc w:val="both"/>
        <w:rPr>
          <w:rFonts w:ascii="Arial" w:hAnsi="Arial" w:cs="Arial"/>
          <w:b/>
          <w:snapToGrid w:val="0"/>
        </w:rPr>
      </w:pPr>
    </w:p>
    <w:p w:rsidR="008715B5" w:rsidRPr="008715B5" w:rsidRDefault="008715B5" w:rsidP="008715B5">
      <w:pPr>
        <w:pStyle w:val="Pa11"/>
        <w:spacing w:after="40"/>
        <w:rPr>
          <w:rFonts w:cs="Helvetica Linotype"/>
          <w:b/>
          <w:bCs/>
          <w:color w:val="000000"/>
          <w:sz w:val="20"/>
          <w:szCs w:val="20"/>
        </w:rPr>
      </w:pPr>
      <w:proofErr w:type="spellStart"/>
      <w:r>
        <w:rPr>
          <w:rFonts w:cs="Helvetica Linotype"/>
          <w:b/>
          <w:bCs/>
          <w:color w:val="000000"/>
          <w:sz w:val="20"/>
          <w:szCs w:val="20"/>
        </w:rPr>
        <w:t>Refrigerant</w:t>
      </w:r>
      <w:proofErr w:type="spellEnd"/>
      <w:r>
        <w:rPr>
          <w:rFonts w:cs="Helvetica Linotype"/>
          <w:b/>
          <w:bCs/>
          <w:color w:val="000000"/>
          <w:sz w:val="20"/>
          <w:szCs w:val="20"/>
        </w:rPr>
        <w:t xml:space="preserve"> </w:t>
      </w:r>
      <w:proofErr w:type="spellStart"/>
      <w:r>
        <w:rPr>
          <w:rFonts w:cs="Helvetica Linotype"/>
          <w:b/>
          <w:bCs/>
          <w:color w:val="000000"/>
          <w:sz w:val="20"/>
          <w:szCs w:val="20"/>
        </w:rPr>
        <w:t>circuit</w:t>
      </w:r>
      <w:proofErr w:type="spellEnd"/>
      <w:r>
        <w:rPr>
          <w:rFonts w:cs="Helvetica Linotype"/>
          <w:b/>
          <w:bCs/>
          <w:color w:val="000000"/>
          <w:sz w:val="20"/>
          <w:szCs w:val="20"/>
        </w:rPr>
        <w:t xml:space="preserve"> </w:t>
      </w:r>
    </w:p>
    <w:p w:rsidR="00013B9B" w:rsidRPr="00013B9B" w:rsidRDefault="00013B9B" w:rsidP="00013B9B">
      <w:pPr>
        <w:pStyle w:val="ListParagraph"/>
        <w:numPr>
          <w:ilvl w:val="0"/>
          <w:numId w:val="6"/>
        </w:numPr>
        <w:jc w:val="both"/>
        <w:rPr>
          <w:rFonts w:ascii="Arial" w:hAnsi="Arial" w:cs="Arial"/>
          <w:snapToGrid w:val="0"/>
        </w:rPr>
      </w:pPr>
      <w:r w:rsidRPr="00013B9B">
        <w:rPr>
          <w:rFonts w:ascii="Arial" w:hAnsi="Arial" w:cs="Arial"/>
          <w:snapToGrid w:val="0"/>
        </w:rPr>
        <w:t xml:space="preserve"> Refrigerant circuit components shall include: compressor, oil separator, high and low side pressure relief devices, economizer, filter driers, moisture indicating sight glasses, long stroke electronic expansion device, and complete operating charge of both refrigerant R-1234ze and compressor oil</w:t>
      </w:r>
      <w:r w:rsidRPr="008E3E06">
        <w:rPr>
          <w:rFonts w:ascii="Arial" w:hAnsi="Arial" w:cs="Arial"/>
          <w:snapToGrid w:val="0"/>
          <w:lang w:val="en-US"/>
        </w:rPr>
        <w:t>.</w:t>
      </w:r>
    </w:p>
    <w:p w:rsidR="00013B9B" w:rsidRPr="00013B9B" w:rsidRDefault="00013B9B" w:rsidP="00013B9B">
      <w:pPr>
        <w:pStyle w:val="ListParagraph"/>
        <w:jc w:val="both"/>
        <w:rPr>
          <w:rFonts w:ascii="Arial" w:hAnsi="Arial" w:cs="Arial"/>
          <w:snapToGrid w:val="0"/>
        </w:rPr>
      </w:pPr>
    </w:p>
    <w:p w:rsidR="00013B9B" w:rsidRPr="00013B9B" w:rsidRDefault="00013B9B" w:rsidP="00013B9B">
      <w:pPr>
        <w:autoSpaceDE w:val="0"/>
        <w:autoSpaceDN w:val="0"/>
        <w:adjustRightInd w:val="0"/>
        <w:spacing w:line="191" w:lineRule="atLeast"/>
        <w:rPr>
          <w:rFonts w:ascii="Arial" w:hAnsi="Arial" w:cs="Arial"/>
          <w:highlight w:val="yellow"/>
        </w:rPr>
      </w:pPr>
      <w:r w:rsidRPr="00013B9B">
        <w:rPr>
          <w:rFonts w:ascii="Arial" w:hAnsi="Arial" w:cs="Arial"/>
          <w:highlight w:val="yellow"/>
        </w:rPr>
        <w:lastRenderedPageBreak/>
        <w:t>(Carrier option 92) A compressor suction and discharge line shut off valve, an evaporator inlet valve and economizer line valve, shall be mounted to isolate all main components (filter drier, oil filter, expansion device and compressor) and allow refrigerant to be safely stored during service operation</w:t>
      </w:r>
    </w:p>
    <w:p w:rsidR="00013B9B" w:rsidRPr="008E3E06" w:rsidRDefault="00013B9B" w:rsidP="00013B9B">
      <w:pPr>
        <w:autoSpaceDE w:val="0"/>
        <w:autoSpaceDN w:val="0"/>
        <w:adjustRightInd w:val="0"/>
        <w:spacing w:line="191" w:lineRule="atLeast"/>
        <w:rPr>
          <w:rFonts w:ascii="Arial" w:hAnsi="Arial" w:cs="Arial"/>
          <w:highlight w:val="yellow"/>
          <w:lang w:val="en-US"/>
        </w:rPr>
      </w:pPr>
    </w:p>
    <w:p w:rsidR="00013B9B" w:rsidRPr="00013B9B" w:rsidRDefault="00013B9B" w:rsidP="00013B9B">
      <w:pPr>
        <w:autoSpaceDE w:val="0"/>
        <w:autoSpaceDN w:val="0"/>
        <w:adjustRightInd w:val="0"/>
        <w:spacing w:line="191" w:lineRule="atLeast"/>
        <w:rPr>
          <w:rFonts w:ascii="Arial" w:hAnsi="Arial" w:cs="Arial"/>
          <w:highlight w:val="yellow"/>
        </w:rPr>
      </w:pPr>
      <w:r w:rsidRPr="00013B9B">
        <w:rPr>
          <w:rFonts w:ascii="Arial" w:hAnsi="Arial" w:cs="Arial"/>
          <w:highlight w:val="yellow"/>
        </w:rPr>
        <w:t>(Carrier option 257) Evaporator and refrigerant gas suction line shall be acoustically insulated.</w:t>
      </w:r>
    </w:p>
    <w:p w:rsidR="00B63EB4" w:rsidRDefault="00B63EB4" w:rsidP="007D35A8">
      <w:pPr>
        <w:rPr>
          <w:lang w:val="en-US"/>
        </w:rPr>
      </w:pPr>
    </w:p>
    <w:p w:rsidR="00B63EB4" w:rsidRDefault="00B63EB4" w:rsidP="007D35A8">
      <w:pPr>
        <w:rPr>
          <w:lang w:val="en-US"/>
        </w:rPr>
      </w:pPr>
    </w:p>
    <w:p w:rsidR="00B63EB4" w:rsidRPr="00B63EB4" w:rsidRDefault="00AC6C57" w:rsidP="00B63EB4">
      <w:pPr>
        <w:pStyle w:val="Pa11"/>
        <w:spacing w:after="40"/>
        <w:rPr>
          <w:rFonts w:cs="Helvetica Linotype"/>
          <w:b/>
          <w:bCs/>
          <w:color w:val="000000"/>
          <w:sz w:val="20"/>
          <w:szCs w:val="20"/>
          <w:lang w:val="en-US"/>
        </w:rPr>
      </w:pPr>
      <w:proofErr w:type="spellStart"/>
      <w:r>
        <w:rPr>
          <w:rFonts w:cs="Helvetica Linotype"/>
          <w:b/>
          <w:bCs/>
          <w:color w:val="000000"/>
          <w:sz w:val="20"/>
          <w:szCs w:val="20"/>
        </w:rPr>
        <w:t>Power</w:t>
      </w:r>
      <w:proofErr w:type="spellEnd"/>
      <w:r>
        <w:rPr>
          <w:rFonts w:cs="Helvetica Linotype"/>
          <w:b/>
          <w:bCs/>
          <w:color w:val="000000"/>
          <w:sz w:val="20"/>
          <w:szCs w:val="20"/>
        </w:rPr>
        <w:t xml:space="preserve"> </w:t>
      </w:r>
      <w:proofErr w:type="spellStart"/>
      <w:r>
        <w:rPr>
          <w:rFonts w:cs="Helvetica Linotype"/>
          <w:b/>
          <w:bCs/>
          <w:color w:val="000000"/>
          <w:sz w:val="20"/>
          <w:szCs w:val="20"/>
        </w:rPr>
        <w:t>control</w:t>
      </w:r>
      <w:proofErr w:type="spellEnd"/>
      <w:r>
        <w:rPr>
          <w:rFonts w:cs="Helvetica Linotype"/>
          <w:b/>
          <w:bCs/>
          <w:color w:val="000000"/>
          <w:sz w:val="20"/>
          <w:szCs w:val="20"/>
        </w:rPr>
        <w:t xml:space="preserve"> </w:t>
      </w:r>
      <w:proofErr w:type="spellStart"/>
      <w:r>
        <w:rPr>
          <w:rFonts w:cs="Helvetica Linotype"/>
          <w:b/>
          <w:bCs/>
          <w:color w:val="000000"/>
          <w:sz w:val="20"/>
          <w:szCs w:val="20"/>
        </w:rPr>
        <w:t>box</w:t>
      </w:r>
      <w:proofErr w:type="spellEnd"/>
    </w:p>
    <w:p w:rsidR="00B63EB4" w:rsidRP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Unit shall operate at 400 Volts (+/- 10%), 3-phases, 50 Hertz power supply without neutral</w:t>
      </w:r>
    </w:p>
    <w:p w:rsid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Unit shall be designed for simplified connection on TN(s) networks</w:t>
      </w:r>
    </w:p>
    <w:p w:rsid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Control circuit voltage shall be 24 V maximum, supplied by a factory-installed transformer</w:t>
      </w:r>
    </w:p>
    <w:p w:rsid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 xml:space="preserve">Unit shall be supplied with factory-installed main circuit breaker/isolator </w:t>
      </w:r>
    </w:p>
    <w:p w:rsid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Unit shall have single point power connection (Carrier option 81 for sizes 1150/1710)</w:t>
      </w:r>
    </w:p>
    <w:p w:rsidR="00B63EB4" w:rsidRP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The inverter driven compressor motors start up current shall be less than the full load operating current</w:t>
      </w:r>
    </w:p>
    <w:p w:rsidR="00B63EB4" w:rsidRP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Displacement power factor at full load should be higher than 0.97</w:t>
      </w:r>
    </w:p>
    <w:p w:rsidR="00B63EB4" w:rsidRPr="00B63EB4" w:rsidRDefault="00B63EB4" w:rsidP="00B63EB4">
      <w:pPr>
        <w:pStyle w:val="ListParagraph"/>
        <w:numPr>
          <w:ilvl w:val="0"/>
          <w:numId w:val="6"/>
        </w:numPr>
        <w:jc w:val="both"/>
        <w:rPr>
          <w:rFonts w:ascii="Arial" w:hAnsi="Arial" w:cs="Arial"/>
          <w:snapToGrid w:val="0"/>
        </w:rPr>
      </w:pPr>
      <w:r w:rsidRPr="00B63EB4">
        <w:rPr>
          <w:rFonts w:ascii="Arial" w:hAnsi="Arial" w:cs="Arial"/>
          <w:snapToGrid w:val="0"/>
        </w:rPr>
        <w:t>Power control box is powered painted with hinged and gasket sealed doors and is protected to IP23.</w:t>
      </w:r>
    </w:p>
    <w:p w:rsidR="00B63EB4" w:rsidRDefault="00B63EB4" w:rsidP="00C748CB">
      <w:pPr>
        <w:jc w:val="both"/>
        <w:rPr>
          <w:rFonts w:ascii="Arial" w:hAnsi="Arial" w:cs="Arial"/>
          <w:lang w:val="en-US"/>
        </w:rPr>
      </w:pPr>
    </w:p>
    <w:p w:rsidR="00C27FC2" w:rsidRDefault="00C27FC2" w:rsidP="00C27FC2">
      <w:pPr>
        <w:pStyle w:val="Pa11"/>
        <w:spacing w:after="40"/>
        <w:rPr>
          <w:rFonts w:cs="Helvetica Linotype"/>
          <w:color w:val="000000"/>
          <w:sz w:val="20"/>
          <w:szCs w:val="20"/>
        </w:rPr>
      </w:pPr>
      <w:proofErr w:type="spellStart"/>
      <w:r>
        <w:rPr>
          <w:rFonts w:cs="Helvetica Linotype"/>
          <w:b/>
          <w:bCs/>
          <w:color w:val="000000"/>
          <w:sz w:val="20"/>
          <w:szCs w:val="20"/>
        </w:rPr>
        <w:t>Controls</w:t>
      </w:r>
      <w:proofErr w:type="spellEnd"/>
    </w:p>
    <w:p w:rsidR="00454494" w:rsidRPr="00454494" w:rsidRDefault="00454494" w:rsidP="00454494">
      <w:pPr>
        <w:pStyle w:val="ListParagraph"/>
        <w:numPr>
          <w:ilvl w:val="0"/>
          <w:numId w:val="6"/>
        </w:numPr>
        <w:jc w:val="both"/>
        <w:rPr>
          <w:rFonts w:ascii="Arial" w:hAnsi="Arial" w:cs="Arial"/>
          <w:snapToGrid w:val="0"/>
        </w:rPr>
      </w:pPr>
      <w:r w:rsidRPr="00454494">
        <w:rPr>
          <w:rFonts w:ascii="Arial" w:hAnsi="Arial" w:cs="Arial"/>
          <w:snapToGrid w:val="0"/>
        </w:rPr>
        <w:t>Unit control shall include as a minimum: microprocessor with non-volatile memory, picture guided unit/operator interface, the LOCAL/OFF/REMOTE/CCN selector and a 7 inches colored touch-screen display with multiple language capability</w:t>
      </w:r>
    </w:p>
    <w:p w:rsidR="00454494" w:rsidRPr="00454494" w:rsidRDefault="00454494" w:rsidP="00454494">
      <w:pPr>
        <w:pStyle w:val="ListParagraph"/>
        <w:numPr>
          <w:ilvl w:val="0"/>
          <w:numId w:val="6"/>
        </w:numPr>
        <w:jc w:val="both"/>
        <w:rPr>
          <w:rFonts w:ascii="Arial" w:hAnsi="Arial" w:cs="Arial"/>
          <w:snapToGrid w:val="0"/>
        </w:rPr>
      </w:pPr>
      <w:r w:rsidRPr="00454494">
        <w:rPr>
          <w:rFonts w:ascii="Arial" w:hAnsi="Arial" w:cs="Arial"/>
          <w:snapToGrid w:val="0"/>
        </w:rPr>
        <w:t xml:space="preserve">Pressure sensors shall be installed to measure suction, discharge, and oil pressure </w:t>
      </w:r>
    </w:p>
    <w:p w:rsidR="00454494" w:rsidRDefault="00454494" w:rsidP="00454494">
      <w:pPr>
        <w:pStyle w:val="ListParagraph"/>
        <w:numPr>
          <w:ilvl w:val="0"/>
          <w:numId w:val="6"/>
        </w:numPr>
        <w:jc w:val="both"/>
        <w:rPr>
          <w:rFonts w:ascii="Arial" w:hAnsi="Arial" w:cs="Arial"/>
          <w:snapToGrid w:val="0"/>
        </w:rPr>
      </w:pPr>
      <w:r w:rsidRPr="00454494">
        <w:rPr>
          <w:rFonts w:ascii="Arial" w:hAnsi="Arial" w:cs="Arial"/>
          <w:snapToGrid w:val="0"/>
        </w:rPr>
        <w:t>Temperature probes shall be installed to read cooler/condenser entering and leaving temperatures.</w:t>
      </w:r>
    </w:p>
    <w:p w:rsidR="00DB7A76" w:rsidRPr="00DB7A76" w:rsidRDefault="00DB7A76" w:rsidP="00DB7A76">
      <w:pPr>
        <w:pStyle w:val="ListParagraph"/>
        <w:numPr>
          <w:ilvl w:val="0"/>
          <w:numId w:val="6"/>
        </w:numPr>
        <w:rPr>
          <w:rFonts w:ascii="Arial" w:hAnsi="Arial" w:cs="Arial"/>
          <w:noProof w:val="0"/>
          <w:color w:val="000000" w:themeColor="text1"/>
          <w:lang w:val="en-GB"/>
        </w:rPr>
      </w:pPr>
      <w:r w:rsidRPr="0076409F">
        <w:rPr>
          <w:rFonts w:ascii="Arial" w:hAnsi="Arial" w:cs="Arial"/>
          <w:noProof w:val="0"/>
          <w:color w:val="000000" w:themeColor="text1"/>
          <w:lang w:val="en-GB"/>
        </w:rPr>
        <w:t>Capacity to add up to two (2) user e-mail addresses for the automatic submission of fault reports.</w:t>
      </w:r>
      <w:bookmarkStart w:id="0" w:name="_GoBack"/>
      <w:bookmarkEnd w:id="0"/>
    </w:p>
    <w:p w:rsidR="00DD41B8" w:rsidRPr="00DD41B8" w:rsidRDefault="00DD41B8" w:rsidP="00DD41B8">
      <w:pPr>
        <w:pStyle w:val="ListParagraph"/>
        <w:numPr>
          <w:ilvl w:val="0"/>
          <w:numId w:val="6"/>
        </w:numPr>
        <w:autoSpaceDE w:val="0"/>
        <w:autoSpaceDN w:val="0"/>
        <w:adjustRightInd w:val="0"/>
        <w:spacing w:line="191" w:lineRule="atLeast"/>
        <w:rPr>
          <w:rFonts w:ascii="Arial" w:hAnsi="Arial" w:cs="Arial"/>
          <w:highlight w:val="yellow"/>
        </w:rPr>
      </w:pPr>
      <w:r w:rsidRPr="00DD41B8">
        <w:rPr>
          <w:rFonts w:ascii="Arial" w:hAnsi="Arial" w:cs="Arial"/>
          <w:highlight w:val="yellow"/>
        </w:rPr>
        <w:t>(Carrier option 158A) Unit control shall include as a minimum: microprocessor with non-volatile memory, picture guided unit/operator interface, the LOCAL/OFF/REMOTE/CCN selector and a 7 inches colored touch-screen display with multiple language capability</w:t>
      </w:r>
    </w:p>
    <w:p w:rsidR="00C27FC2" w:rsidRPr="00DD41B8" w:rsidRDefault="00C27FC2" w:rsidP="00C27FC2">
      <w:pPr>
        <w:autoSpaceDE w:val="0"/>
        <w:autoSpaceDN w:val="0"/>
        <w:adjustRightInd w:val="0"/>
        <w:rPr>
          <w:rFonts w:ascii="TimesTen LT Roman" w:hAnsi="TimesTen LT Roman" w:cs="TimesTen LT Roman"/>
          <w:noProof w:val="0"/>
          <w:color w:val="000000"/>
          <w:sz w:val="19"/>
          <w:szCs w:val="19"/>
        </w:rPr>
      </w:pPr>
    </w:p>
    <w:p w:rsidR="00274CC6" w:rsidRDefault="00274CC6" w:rsidP="00C748CB">
      <w:pPr>
        <w:jc w:val="both"/>
        <w:rPr>
          <w:rFonts w:ascii="Arial" w:hAnsi="Arial" w:cs="Arial"/>
          <w:lang w:val="en-US"/>
        </w:rPr>
      </w:pPr>
    </w:p>
    <w:p w:rsidR="003C3D10" w:rsidRPr="00B00539" w:rsidRDefault="008455A6" w:rsidP="00B00539">
      <w:pPr>
        <w:pStyle w:val="Pa11"/>
        <w:spacing w:after="40"/>
        <w:rPr>
          <w:rFonts w:asciiTheme="minorHAnsi" w:hAnsiTheme="minorHAnsi" w:cs="Helvetica Linotype"/>
          <w:b/>
          <w:bCs/>
          <w:color w:val="000000"/>
          <w:sz w:val="20"/>
          <w:szCs w:val="20"/>
          <w:lang w:val="en-US"/>
        </w:rPr>
      </w:pPr>
      <w:proofErr w:type="spellStart"/>
      <w:r>
        <w:rPr>
          <w:rFonts w:cs="Helvetica Linotype"/>
          <w:b/>
          <w:bCs/>
          <w:color w:val="000000"/>
          <w:sz w:val="20"/>
          <w:szCs w:val="20"/>
        </w:rPr>
        <w:t>Diagnosis</w:t>
      </w:r>
      <w:proofErr w:type="spellEnd"/>
      <w:r>
        <w:rPr>
          <w:rFonts w:cs="Helvetica Linotype"/>
          <w:b/>
          <w:bCs/>
          <w:color w:val="000000"/>
          <w:sz w:val="20"/>
          <w:szCs w:val="20"/>
        </w:rPr>
        <w:t xml:space="preserve"> </w:t>
      </w:r>
    </w:p>
    <w:p w:rsidR="00B00539" w:rsidRDefault="00B00539" w:rsidP="00C748CB">
      <w:pPr>
        <w:jc w:val="both"/>
        <w:rPr>
          <w:rFonts w:ascii="Arial" w:hAnsi="Arial" w:cs="Arial"/>
          <w:lang w:val="en-US"/>
        </w:rPr>
      </w:pP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Control interface shall be capable of displaying set points, system status including temperatures, pressures, current for each compressor, run time and percent loading</w:t>
      </w:r>
    </w:p>
    <w:p w:rsid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Control interface shall perform trending of up to 10 preselected variables</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Control system shall allow a quick test of all machine elements to verify the correct operation of every switch, circuit breaker, contactor etc. before the chiller is started</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 xml:space="preserve"> In case of alarm, control system shall send an email to specific mail box set by user during machine commissioning</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Control shall have black box function which permit to store data set of 20 variables with interval of 5 seconds, during 14 minutes before the alarm and 1 minute following the alarm event. The black box recording capability shall permit recording for 20 events and once the threshold is reached new data shall over-write the oldest ones.</w:t>
      </w:r>
    </w:p>
    <w:p w:rsidR="00B00539" w:rsidRDefault="00B00539" w:rsidP="00C748CB">
      <w:pPr>
        <w:jc w:val="both"/>
        <w:rPr>
          <w:rFonts w:ascii="Arial" w:hAnsi="Arial" w:cs="Arial"/>
          <w:lang w:val="en-US"/>
        </w:rPr>
      </w:pPr>
    </w:p>
    <w:p w:rsidR="008455A6" w:rsidRPr="008E3E06" w:rsidRDefault="008455A6" w:rsidP="008455A6">
      <w:pPr>
        <w:autoSpaceDE w:val="0"/>
        <w:autoSpaceDN w:val="0"/>
        <w:adjustRightInd w:val="0"/>
        <w:spacing w:after="40" w:line="200" w:lineRule="atLeast"/>
        <w:rPr>
          <w:rFonts w:ascii="Helvetica Linotype" w:hAnsi="Helvetica Linotype" w:cs="Helvetica Linotype"/>
          <w:noProof w:val="0"/>
          <w:color w:val="000000"/>
          <w:lang w:val="en-US"/>
        </w:rPr>
      </w:pPr>
      <w:r w:rsidRPr="008E3E06">
        <w:rPr>
          <w:rFonts w:ascii="Helvetica Linotype" w:hAnsi="Helvetica Linotype" w:cs="Helvetica Linotype"/>
          <w:b/>
          <w:bCs/>
          <w:noProof w:val="0"/>
          <w:color w:val="000000"/>
          <w:lang w:val="en-US"/>
        </w:rPr>
        <w:t>Safeties</w:t>
      </w:r>
    </w:p>
    <w:p w:rsidR="00B00539" w:rsidRPr="00883D79" w:rsidRDefault="00B00539" w:rsidP="00B00539">
      <w:pPr>
        <w:jc w:val="both"/>
        <w:rPr>
          <w:rFonts w:asciiTheme="majorHAnsi" w:eastAsia="HelveticaLinotype-Bold" w:hAnsiTheme="majorHAnsi" w:cstheme="majorHAnsi"/>
        </w:rPr>
      </w:pPr>
      <w:r w:rsidRPr="00B00539">
        <w:rPr>
          <w:rFonts w:ascii="Arial" w:hAnsi="Arial" w:cs="Arial"/>
          <w:snapToGrid w:val="0"/>
        </w:rPr>
        <w:t>Control system shall provide the unit with protection against the following:</w:t>
      </w:r>
    </w:p>
    <w:p w:rsidR="00B00539" w:rsidRPr="00883D79" w:rsidRDefault="00B00539" w:rsidP="00B00539">
      <w:pPr>
        <w:pStyle w:val="ListParagraph"/>
        <w:numPr>
          <w:ilvl w:val="0"/>
          <w:numId w:val="6"/>
        </w:numPr>
        <w:jc w:val="both"/>
        <w:rPr>
          <w:rFonts w:asciiTheme="majorHAnsi" w:eastAsia="HelveticaLinotype-Bold" w:hAnsiTheme="majorHAnsi" w:cstheme="majorHAnsi"/>
        </w:rPr>
      </w:pPr>
      <w:r w:rsidRPr="00B00539">
        <w:rPr>
          <w:rFonts w:ascii="Arial" w:hAnsi="Arial" w:cs="Arial"/>
          <w:snapToGrid w:val="0"/>
        </w:rPr>
        <w:t xml:space="preserve"> Reverse rotation</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Low chilled water temperature</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Low oil pressure (per compressor)</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lastRenderedPageBreak/>
        <w:t>Current imbalance</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Compressor thermal overload</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High pressure (with automatic compressor unloading in case of excessive condensing temperature)</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Electrical overload and short circuit</w:t>
      </w:r>
    </w:p>
    <w:p w:rsidR="00B00539" w:rsidRPr="00B00539" w:rsidRDefault="00B00539" w:rsidP="00B00539">
      <w:pPr>
        <w:pStyle w:val="ListParagraph"/>
        <w:numPr>
          <w:ilvl w:val="0"/>
          <w:numId w:val="6"/>
        </w:numPr>
        <w:jc w:val="both"/>
        <w:rPr>
          <w:rFonts w:ascii="Arial" w:hAnsi="Arial" w:cs="Arial"/>
          <w:snapToGrid w:val="0"/>
        </w:rPr>
      </w:pPr>
      <w:r w:rsidRPr="00B00539">
        <w:rPr>
          <w:rFonts w:ascii="Arial" w:hAnsi="Arial" w:cs="Arial"/>
          <w:snapToGrid w:val="0"/>
        </w:rPr>
        <w:t xml:space="preserve"> Loss of phase, under-voltage and power supply failure</w:t>
      </w:r>
    </w:p>
    <w:p w:rsidR="00B00539" w:rsidRPr="00883D79" w:rsidRDefault="00B00539" w:rsidP="00B00539">
      <w:pPr>
        <w:autoSpaceDE w:val="0"/>
        <w:autoSpaceDN w:val="0"/>
        <w:adjustRightInd w:val="0"/>
        <w:rPr>
          <w:rFonts w:asciiTheme="majorHAnsi" w:eastAsia="HelveticaLinotype-Bold" w:hAnsiTheme="majorHAnsi" w:cstheme="majorHAnsi"/>
        </w:rPr>
      </w:pPr>
    </w:p>
    <w:p w:rsidR="004257DC" w:rsidRPr="007A05F9" w:rsidRDefault="00B00539" w:rsidP="002E5533">
      <w:pPr>
        <w:jc w:val="both"/>
        <w:rPr>
          <w:rFonts w:ascii="Arial" w:hAnsi="Arial" w:cs="Arial"/>
          <w:snapToGrid w:val="0"/>
        </w:rPr>
      </w:pPr>
      <w:r w:rsidRPr="00B00539">
        <w:rPr>
          <w:rFonts w:ascii="Arial" w:hAnsi="Arial" w:cs="Arial"/>
          <w:snapToGrid w:val="0"/>
        </w:rPr>
        <w:t>Control shall provide separate general alert (minor incident) and alarm (circuit down) remote indication</w:t>
      </w:r>
    </w:p>
    <w:sectPr w:rsidR="004257DC" w:rsidRPr="007A05F9" w:rsidSect="007C6849">
      <w:headerReference w:type="default" r:id="rId8"/>
      <w:footerReference w:type="even" r:id="rId9"/>
      <w:footerReference w:type="default" r:id="rId10"/>
      <w:headerReference w:type="first" r:id="rId11"/>
      <w:footerReference w:type="first" r:id="rId12"/>
      <w:pgSz w:w="11906" w:h="16838" w:code="9"/>
      <w:pgMar w:top="558" w:right="907" w:bottom="1418" w:left="993"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C50" w:rsidRDefault="00F82C50">
      <w:r>
        <w:separator/>
      </w:r>
    </w:p>
  </w:endnote>
  <w:endnote w:type="continuationSeparator" w:id="0">
    <w:p w:rsidR="00F82C50" w:rsidRDefault="00F8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HelveticaLinotype-Bold">
    <w:altName w:val="MS Mincho"/>
    <w:panose1 w:val="00000000000000000000"/>
    <w:charset w:val="80"/>
    <w:family w:val="auto"/>
    <w:notTrueType/>
    <w:pitch w:val="default"/>
    <w:sig w:usb0="00000003" w:usb1="08070000" w:usb2="00000010" w:usb3="00000000" w:csb0="00020001" w:csb1="00000000"/>
  </w:font>
  <w:font w:name="Calibri">
    <w:panose1 w:val="020F0502020204030204"/>
    <w:charset w:val="A1"/>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47" w:rsidRDefault="00F37A47">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rsidR="00F37A47" w:rsidRDefault="00F37A47">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47" w:rsidRPr="003B681D" w:rsidRDefault="00F37A47"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8256B1">
      <w:rPr>
        <w:lang w:val="en-GB"/>
      </w:rPr>
      <w:t>1</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F37A47" w:rsidRPr="003B681D" w:rsidRDefault="00F37A47">
    <w:pPr>
      <w:pStyle w:val="Footer"/>
      <w:rPr>
        <w:lang w:val="en-GB"/>
      </w:rPr>
    </w:pPr>
    <w:r>
      <w:rPr>
        <w:lang w:val="en-GB"/>
      </w:rPr>
      <w:tab/>
    </w:r>
    <w:r>
      <w:rPr>
        <w:lang w:val="en-GB"/>
      </w:rPr>
      <w:tab/>
    </w:r>
    <w:r w:rsidRPr="008D277A">
      <w:rPr>
        <w:sz w:val="16"/>
        <w:szCs w:val="16"/>
        <w:lang w:val="en-GB"/>
      </w:rPr>
      <w:t>Order No.135</w:t>
    </w:r>
    <w:r>
      <w:rPr>
        <w:sz w:val="16"/>
        <w:szCs w:val="16"/>
        <w:lang w:val="en-GB"/>
      </w:rPr>
      <w:t>41, 09</w:t>
    </w:r>
    <w:r w:rsidRPr="008D277A">
      <w:rPr>
        <w:sz w:val="16"/>
        <w:szCs w:val="16"/>
        <w:lang w:val="en-GB"/>
      </w:rPr>
      <w:t>.2014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47" w:rsidRDefault="00F37A47" w:rsidP="00E70E00">
    <w:pPr>
      <w:pStyle w:val="Footer"/>
      <w:ind w:right="360" w:firstLine="360"/>
    </w:pPr>
  </w:p>
  <w:p w:rsidR="00F37A47" w:rsidRPr="007E30CC" w:rsidRDefault="00F37A47"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DB7A76">
      <w:rPr>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C50" w:rsidRDefault="00F82C50">
      <w:r>
        <w:separator/>
      </w:r>
    </w:p>
  </w:footnote>
  <w:footnote w:type="continuationSeparator" w:id="0">
    <w:p w:rsidR="00F82C50" w:rsidRDefault="00F8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47" w:rsidRPr="008E3E06" w:rsidRDefault="00F37A47" w:rsidP="00AB2195">
    <w:pPr>
      <w:pStyle w:val="Header"/>
      <w:rPr>
        <w:rFonts w:ascii="Arial" w:hAnsi="Arial" w:cs="Arial"/>
        <w:color w:val="0000FF"/>
        <w:sz w:val="16"/>
        <w:lang w:val="en-US"/>
      </w:rPr>
    </w:pPr>
    <w:r w:rsidRPr="00AC4BA9">
      <w:rPr>
        <w:rFonts w:ascii="Arial" w:hAnsi="Arial" w:cs="Arial"/>
        <w:i/>
        <w:iCs/>
        <w:color w:val="0000FF"/>
        <w:sz w:val="16"/>
        <w:lang w:val="en-GB"/>
      </w:rPr>
      <w:tab/>
    </w:r>
    <w:r w:rsidRPr="008E3E06">
      <w:rPr>
        <w:rFonts w:ascii="Arial" w:hAnsi="Arial" w:cs="Arial"/>
        <w:i/>
        <w:iCs/>
        <w:color w:val="0000FF"/>
        <w:sz w:val="16"/>
        <w:lang w:val="en-US"/>
      </w:rPr>
      <w:t xml:space="preserve">           </w:t>
    </w:r>
    <w:r w:rsidRPr="008E3E06">
      <w:rPr>
        <w:rFonts w:ascii="Arial" w:hAnsi="Arial" w:cs="Arial"/>
        <w:lang w:val="en-US"/>
      </w:rPr>
      <w:t xml:space="preserve">   </w:t>
    </w:r>
    <w:r>
      <w:rPr>
        <w:rFonts w:ascii="Arial" w:hAnsi="Arial" w:cs="Arial"/>
        <w:lang w:val="en-US" w:eastAsia="en-US"/>
      </w:rPr>
      <w:drawing>
        <wp:inline distT="0" distB="0" distL="0" distR="0" wp14:anchorId="577FD9C5" wp14:editId="5ED24D35">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9732D" w:rsidRPr="008E3E06" w:rsidRDefault="00F9732D" w:rsidP="00F9732D">
    <w:pPr>
      <w:autoSpaceDE w:val="0"/>
      <w:autoSpaceDN w:val="0"/>
      <w:adjustRightInd w:val="0"/>
      <w:jc w:val="center"/>
      <w:rPr>
        <w:rFonts w:ascii="Arial" w:hAnsi="Arial" w:cs="Arial"/>
        <w:b/>
        <w:bCs/>
        <w:i/>
        <w:iCs/>
        <w:noProof w:val="0"/>
        <w:color w:val="000000"/>
        <w:sz w:val="24"/>
        <w:lang w:val="en-US"/>
      </w:rPr>
    </w:pPr>
    <w:r w:rsidRPr="008E3E06">
      <w:rPr>
        <w:rFonts w:ascii="Arial" w:hAnsi="Arial" w:cs="Arial"/>
        <w:b/>
        <w:bCs/>
        <w:i/>
        <w:iCs/>
        <w:noProof w:val="0"/>
        <w:color w:val="000000"/>
        <w:sz w:val="24"/>
        <w:lang w:val="en-US"/>
      </w:rPr>
      <w:t>Air to Water</w:t>
    </w:r>
    <w:r w:rsidR="00E81256">
      <w:rPr>
        <w:rFonts w:ascii="Arial" w:hAnsi="Arial" w:cs="Arial"/>
        <w:b/>
        <w:bCs/>
        <w:i/>
        <w:iCs/>
        <w:noProof w:val="0"/>
        <w:color w:val="000000"/>
        <w:sz w:val="24"/>
        <w:lang w:val="en-US"/>
      </w:rPr>
      <w:t xml:space="preserve"> </w:t>
    </w:r>
    <w:r w:rsidR="00E81256" w:rsidRPr="008E3E06">
      <w:rPr>
        <w:rFonts w:ascii="Arial" w:hAnsi="Arial" w:cs="Arial"/>
        <w:b/>
        <w:bCs/>
        <w:i/>
        <w:iCs/>
        <w:noProof w:val="0"/>
        <w:color w:val="000000"/>
        <w:sz w:val="24"/>
        <w:lang w:val="en-US"/>
      </w:rPr>
      <w:t>variable-speed</w:t>
    </w:r>
    <w:r w:rsidRPr="008E3E06">
      <w:rPr>
        <w:rFonts w:ascii="Arial" w:hAnsi="Arial" w:cs="Arial"/>
        <w:b/>
        <w:bCs/>
        <w:i/>
        <w:iCs/>
        <w:noProof w:val="0"/>
        <w:color w:val="000000"/>
        <w:sz w:val="24"/>
        <w:lang w:val="en-US"/>
      </w:rPr>
      <w:t xml:space="preserve"> Liquid Chiller &amp; Heat-Pump</w:t>
    </w:r>
  </w:p>
  <w:p w:rsidR="00752DD5" w:rsidRPr="008E3E06" w:rsidRDefault="00752DD5" w:rsidP="00752DD5">
    <w:pPr>
      <w:pStyle w:val="Heading1"/>
      <w:rPr>
        <w:rFonts w:ascii="Arial" w:hAnsi="Arial" w:cs="Arial"/>
        <w:sz w:val="24"/>
        <w:lang w:val="en-US"/>
      </w:rPr>
    </w:pPr>
    <w:r w:rsidRPr="008E3E06">
      <w:rPr>
        <w:rFonts w:ascii="Arial" w:hAnsi="Arial" w:cs="Arial"/>
        <w:sz w:val="24"/>
        <w:lang w:val="en-US"/>
      </w:rPr>
      <w:t xml:space="preserve">Nominal cooling capacity: </w:t>
    </w:r>
    <w:r w:rsidR="00467586">
      <w:rPr>
        <w:rFonts w:ascii="Arial" w:hAnsi="Arial" w:cs="Arial"/>
        <w:sz w:val="24"/>
        <w:lang w:val="en-US"/>
      </w:rPr>
      <w:t>446</w:t>
    </w:r>
    <w:r w:rsidRPr="008E3E06">
      <w:rPr>
        <w:rFonts w:ascii="Arial" w:hAnsi="Arial" w:cs="Arial"/>
        <w:sz w:val="24"/>
        <w:lang w:val="en-US"/>
      </w:rPr>
      <w:t xml:space="preserve"> to </w:t>
    </w:r>
    <w:r w:rsidR="00467586">
      <w:rPr>
        <w:rFonts w:ascii="Arial" w:hAnsi="Arial" w:cs="Arial"/>
        <w:sz w:val="24"/>
        <w:lang w:val="en-US"/>
      </w:rPr>
      <w:t>1323</w:t>
    </w:r>
    <w:r w:rsidRPr="008E3E06">
      <w:rPr>
        <w:rFonts w:ascii="Arial" w:hAnsi="Arial" w:cs="Arial"/>
        <w:sz w:val="24"/>
        <w:lang w:val="en-US"/>
      </w:rPr>
      <w:t xml:space="preserve"> kW</w:t>
    </w:r>
  </w:p>
  <w:p w:rsidR="00752DD5" w:rsidRPr="008E3E06" w:rsidRDefault="00752DD5" w:rsidP="00752DD5">
    <w:pPr>
      <w:pStyle w:val="Heading1"/>
      <w:rPr>
        <w:rFonts w:ascii="Arial" w:hAnsi="Arial" w:cs="Arial"/>
        <w:sz w:val="24"/>
        <w:lang w:val="en-US"/>
      </w:rPr>
    </w:pPr>
    <w:r w:rsidRPr="008E3E06">
      <w:rPr>
        <w:rFonts w:ascii="Arial" w:hAnsi="Arial" w:cs="Arial"/>
        <w:sz w:val="24"/>
        <w:lang w:val="en-US"/>
      </w:rPr>
      <w:t xml:space="preserve">Nominal heating capacity: </w:t>
    </w:r>
    <w:r w:rsidR="00467586">
      <w:rPr>
        <w:rFonts w:ascii="Arial" w:hAnsi="Arial" w:cs="Arial"/>
        <w:sz w:val="24"/>
        <w:lang w:val="en-US"/>
      </w:rPr>
      <w:t>522</w:t>
    </w:r>
    <w:r w:rsidRPr="008E3E06">
      <w:rPr>
        <w:rFonts w:ascii="Arial" w:hAnsi="Arial" w:cs="Arial"/>
        <w:sz w:val="24"/>
        <w:lang w:val="en-US"/>
      </w:rPr>
      <w:t xml:space="preserve"> </w:t>
    </w:r>
    <w:r w:rsidRPr="00AC4BA9">
      <w:rPr>
        <w:rFonts w:ascii="Arial" w:hAnsi="Arial" w:cs="Arial"/>
        <w:sz w:val="24"/>
        <w:lang w:val="en-US"/>
      </w:rPr>
      <w:t>to</w:t>
    </w:r>
    <w:r w:rsidRPr="008E3E06">
      <w:rPr>
        <w:rFonts w:ascii="Arial" w:hAnsi="Arial" w:cs="Arial"/>
        <w:sz w:val="24"/>
        <w:lang w:val="en-US"/>
      </w:rPr>
      <w:t xml:space="preserve"> </w:t>
    </w:r>
    <w:r w:rsidR="00467586">
      <w:rPr>
        <w:rFonts w:ascii="Arial" w:hAnsi="Arial" w:cs="Arial"/>
        <w:sz w:val="24"/>
        <w:lang w:val="en-US"/>
      </w:rPr>
      <w:t>1571</w:t>
    </w:r>
    <w:r w:rsidRPr="008E3E06">
      <w:rPr>
        <w:rFonts w:ascii="Arial" w:hAnsi="Arial" w:cs="Arial"/>
        <w:sz w:val="24"/>
        <w:lang w:val="en-US"/>
      </w:rPr>
      <w:t xml:space="preserve"> </w:t>
    </w:r>
    <w:r w:rsidRPr="00AC4BA9">
      <w:rPr>
        <w:rFonts w:ascii="Arial" w:hAnsi="Arial" w:cs="Arial"/>
        <w:sz w:val="24"/>
        <w:lang w:val="en-US"/>
      </w:rPr>
      <w:t>kW</w:t>
    </w:r>
  </w:p>
  <w:p w:rsidR="000641E6" w:rsidRPr="008E3E06" w:rsidRDefault="000641E6" w:rsidP="00752DD5">
    <w:pPr>
      <w:pStyle w:val="Header"/>
      <w:rPr>
        <w:lang w:val="en-US"/>
      </w:rPr>
    </w:pPr>
  </w:p>
  <w:p w:rsidR="00F37A47" w:rsidRPr="008E3E06" w:rsidRDefault="00F37A47" w:rsidP="00AB2195">
    <w:pPr>
      <w:rPr>
        <w:rFonts w:ascii="Arial" w:hAnsi="Arial" w:cs="Arial"/>
        <w:lang w:val="en-US"/>
      </w:rPr>
    </w:pPr>
  </w:p>
  <w:p w:rsidR="00FF4BF1" w:rsidRDefault="00FF4BF1" w:rsidP="00FF4BF1">
    <w:pPr>
      <w:pStyle w:val="Header"/>
      <w:rPr>
        <w:rFonts w:ascii="Arial" w:hAnsi="Arial" w:cs="Arial"/>
        <w:b/>
        <w:bCs/>
        <w:i/>
        <w:iCs/>
        <w:noProof w:val="0"/>
        <w:color w:val="000000"/>
        <w:lang w:val="en-US"/>
      </w:rPr>
    </w:pPr>
    <w:r>
      <w:rPr>
        <w:rFonts w:ascii="Arial" w:hAnsi="Arial" w:cs="Arial"/>
        <w:b/>
        <w:bCs/>
        <w:i/>
        <w:iCs/>
        <w:noProof w:val="0"/>
        <w:color w:val="000000"/>
        <w:lang w:val="en-US"/>
      </w:rPr>
      <w:t>Carrier model:</w:t>
    </w:r>
  </w:p>
  <w:p w:rsidR="00F9732D" w:rsidRPr="008E3E06" w:rsidRDefault="00467586" w:rsidP="00F9732D">
    <w:pPr>
      <w:pStyle w:val="Header"/>
      <w:rPr>
        <w:rFonts w:ascii="Arial" w:hAnsi="Arial" w:cs="Arial"/>
        <w:b/>
        <w:i/>
        <w:iCs/>
        <w:sz w:val="32"/>
        <w:szCs w:val="32"/>
        <w:lang w:val="en-US"/>
      </w:rPr>
    </w:pPr>
    <w:r w:rsidRPr="002C6614">
      <w:rPr>
        <w:rFonts w:ascii="Arial" w:hAnsi="Arial" w:cs="Arial"/>
        <w:b/>
        <w:bCs/>
        <w:i/>
        <w:iCs/>
        <w:color w:val="000000"/>
        <w:sz w:val="32"/>
      </w:rPr>
      <w:t>30XW-V ZE</w:t>
    </w:r>
    <w:r w:rsidRPr="002C6614">
      <w:rPr>
        <w:rFonts w:ascii="Arial" w:hAnsi="Arial" w:cs="Arial"/>
        <w:b/>
        <w:bCs/>
        <w:i/>
        <w:iCs/>
        <w:sz w:val="32"/>
        <w:szCs w:val="32"/>
      </w:rPr>
      <w:t xml:space="preserve"> </w:t>
    </w:r>
    <w:r w:rsidR="00F9732D" w:rsidRPr="008E3E06">
      <w:rPr>
        <w:rFonts w:ascii="Arial" w:hAnsi="Arial" w:cs="Arial"/>
        <w:b/>
        <w:i/>
        <w:iCs/>
        <w:sz w:val="32"/>
        <w:szCs w:val="32"/>
        <w:lang w:val="en-US"/>
      </w:rPr>
      <w:t>/</w:t>
    </w:r>
    <w:r w:rsidRPr="00883D79">
      <w:rPr>
        <w:rFonts w:ascii="Arial" w:hAnsi="Arial" w:cs="Arial"/>
        <w:b/>
        <w:bCs/>
        <w:i/>
        <w:iCs/>
        <w:color w:val="000000"/>
        <w:sz w:val="32"/>
      </w:rPr>
      <w:t>30XWHV ZE</w:t>
    </w:r>
  </w:p>
  <w:p w:rsidR="00F9732D" w:rsidRDefault="00F9732D" w:rsidP="00F9732D">
    <w:pPr>
      <w:pStyle w:val="Header"/>
      <w:rPr>
        <w:rFonts w:ascii="Arial" w:hAnsi="Arial" w:cs="Arial"/>
        <w:b/>
        <w:bCs/>
        <w:i/>
        <w:iCs/>
        <w:color w:val="000000"/>
        <w:sz w:val="32"/>
      </w:rPr>
    </w:pPr>
    <w:r>
      <w:rPr>
        <w:rFonts w:ascii="Arial" w:hAnsi="Arial" w:cs="Arial"/>
        <w:b/>
        <w:bCs/>
        <w:i/>
        <w:iCs/>
        <w:color w:val="000000"/>
        <w:sz w:val="32"/>
      </w:rPr>
      <w:t>AquaForce</w:t>
    </w:r>
    <w:r>
      <w:rPr>
        <w:rFonts w:ascii="Arial" w:hAnsi="Arial" w:cs="Arial"/>
        <w:b/>
        <w:bCs/>
        <w:i/>
        <w:iCs/>
        <w:color w:val="000000"/>
        <w:sz w:val="32"/>
        <w:vertAlign w:val="superscript"/>
      </w:rPr>
      <w:t xml:space="preserve"> </w:t>
    </w:r>
    <w:r w:rsidR="00467586">
      <w:rPr>
        <w:rFonts w:ascii="Arial" w:hAnsi="Arial" w:cs="Arial"/>
        <w:b/>
        <w:bCs/>
        <w:i/>
        <w:iCs/>
        <w:color w:val="000000"/>
        <w:sz w:val="32"/>
      </w:rPr>
      <w:t>Greens</w:t>
    </w:r>
    <w:r w:rsidR="00467586" w:rsidRPr="00F5350F">
      <w:rPr>
        <w:rFonts w:ascii="Arial" w:hAnsi="Arial" w:cs="Arial"/>
        <w:b/>
        <w:bCs/>
        <w:i/>
        <w:iCs/>
        <w:color w:val="000000"/>
        <w:sz w:val="32"/>
      </w:rPr>
      <w:t>peed</w:t>
    </w:r>
    <w:r w:rsidR="00467586" w:rsidRPr="00883D79">
      <w:rPr>
        <w:rFonts w:ascii="Arial" w:hAnsi="Arial" w:cs="Arial"/>
        <w:b/>
        <w:bCs/>
        <w:i/>
        <w:iCs/>
        <w:color w:val="000000"/>
        <w:sz w:val="32"/>
      </w:rPr>
      <w:t xml:space="preserve"> </w:t>
    </w:r>
    <w:r w:rsidRPr="00883D79">
      <w:rPr>
        <w:rFonts w:ascii="Arial" w:hAnsi="Arial" w:cs="Arial"/>
        <w:b/>
        <w:bCs/>
        <w:i/>
        <w:iCs/>
        <w:color w:val="000000"/>
        <w:sz w:val="32"/>
      </w:rPr>
      <w:t>PURETec</w:t>
    </w:r>
  </w:p>
  <w:p w:rsidR="00FF4BF1" w:rsidRPr="00AC4BA9" w:rsidRDefault="00FF4BF1" w:rsidP="00FF4BF1">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Pr="000535CD" w:rsidRDefault="00F37A47">
    <w:pPr>
      <w:pStyle w:val="Header"/>
      <w:pBdr>
        <w:bottom w:val="single" w:sz="12" w:space="0" w:color="auto"/>
      </w:pBdr>
      <w:rPr>
        <w:rFonts w:ascii="Times-Roman" w:hAnsi="Times-Roman"/>
        <w:b/>
        <w:i/>
        <w:noProof w:val="0"/>
        <w:color w:val="000000"/>
        <w:lang w:val="el-GR"/>
      </w:rPr>
    </w:pPr>
  </w:p>
  <w:p w:rsidR="00F37A47" w:rsidRPr="000535CD" w:rsidRDefault="00F37A47">
    <w:pPr>
      <w:pStyle w:val="Header"/>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47" w:rsidRPr="00AC4BA9" w:rsidRDefault="00F37A47"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n-US" w:eastAsia="en-US"/>
      </w:rPr>
      <w:drawing>
        <wp:inline distT="0" distB="0" distL="0" distR="0" wp14:anchorId="3428523D" wp14:editId="09E7C9BA">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AC4BA9" w:rsidRDefault="00F37A47"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F37A47" w:rsidRPr="00AC4BA9" w:rsidRDefault="00F37A47"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F37A47" w:rsidRPr="00AC4BA9" w:rsidRDefault="00F37A47" w:rsidP="00AD75BC">
    <w:pPr>
      <w:pStyle w:val="Heading1"/>
      <w:rPr>
        <w:rFonts w:ascii="Arial" w:hAnsi="Arial" w:cs="Arial"/>
        <w:sz w:val="24"/>
        <w:lang w:val="en-US"/>
      </w:rPr>
    </w:pPr>
    <w:r w:rsidRPr="00AC4BA9">
      <w:rPr>
        <w:rFonts w:ascii="Arial" w:hAnsi="Arial" w:cs="Arial"/>
        <w:sz w:val="24"/>
        <w:lang w:val="en-US"/>
      </w:rPr>
      <w:t>Cooling capacity range: 40 to 160 kW</w:t>
    </w:r>
  </w:p>
  <w:p w:rsidR="00F37A47" w:rsidRPr="00AC4BA9" w:rsidRDefault="00F37A47" w:rsidP="00AD75BC">
    <w:pPr>
      <w:rPr>
        <w:rFonts w:ascii="Arial" w:hAnsi="Arial" w:cs="Arial"/>
        <w:lang w:val="en-US"/>
      </w:rPr>
    </w:pPr>
  </w:p>
  <w:p w:rsidR="00F37A47" w:rsidRPr="00AC4BA9" w:rsidRDefault="00F37A47"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F37A47" w:rsidRPr="00AC4BA9" w:rsidRDefault="00F37A47"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Default="00F37A47">
    <w:pPr>
      <w:pStyle w:val="Header"/>
    </w:pPr>
    <w:r>
      <w:rPr>
        <w:lang w:val="en-US" w:eastAsia="en-US"/>
      </w:rPr>
      <mc:AlternateContent>
        <mc:Choice Requires="wps">
          <w:drawing>
            <wp:anchor distT="4294967295" distB="4294967295" distL="114300" distR="114300" simplePos="0" relativeHeight="251657728" behindDoc="0" locked="0" layoutInCell="0" allowOverlap="1" wp14:anchorId="1C3296B3" wp14:editId="5BCC185C">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330F1"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20"/>
    <w:multiLevelType w:val="hybridMultilevel"/>
    <w:tmpl w:val="C272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15:restartNumberingAfterBreak="0">
    <w:nsid w:val="2D665EEB"/>
    <w:multiLevelType w:val="hybridMultilevel"/>
    <w:tmpl w:val="557A7C38"/>
    <w:lvl w:ilvl="0" w:tplc="558067CC">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BC5AD8"/>
    <w:multiLevelType w:val="hybridMultilevel"/>
    <w:tmpl w:val="0C24419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52AC5EE0"/>
    <w:multiLevelType w:val="hybridMultilevel"/>
    <w:tmpl w:val="2A4AD310"/>
    <w:lvl w:ilvl="0" w:tplc="CFDCD280">
      <w:start w:val="2"/>
      <w:numFmt w:val="bullet"/>
      <w:pStyle w:val="Puce3"/>
      <w:lvlText w:val="-"/>
      <w:lvlJc w:val="left"/>
      <w:pPr>
        <w:tabs>
          <w:tab w:val="num" w:pos="1070"/>
        </w:tabs>
        <w:ind w:left="1070" w:hanging="360"/>
      </w:pPr>
      <w:rPr>
        <w:rFonts w:ascii="Times New Roman" w:eastAsia="Times New Roman" w:hAnsi="Times New Roman" w:cs="Times New Roman" w:hint="default"/>
      </w:rPr>
    </w:lvl>
    <w:lvl w:ilvl="1" w:tplc="1936B004">
      <w:start w:val="1"/>
      <w:numFmt w:val="bullet"/>
      <w:lvlText w:val="o"/>
      <w:lvlJc w:val="left"/>
      <w:pPr>
        <w:tabs>
          <w:tab w:val="num" w:pos="1790"/>
        </w:tabs>
        <w:ind w:left="1790" w:hanging="360"/>
      </w:pPr>
      <w:rPr>
        <w:rFonts w:ascii="Courier New" w:hAnsi="Courier New" w:hint="default"/>
      </w:rPr>
    </w:lvl>
    <w:lvl w:ilvl="2" w:tplc="07D01BD2" w:tentative="1">
      <w:start w:val="1"/>
      <w:numFmt w:val="bullet"/>
      <w:lvlText w:val=""/>
      <w:lvlJc w:val="left"/>
      <w:pPr>
        <w:tabs>
          <w:tab w:val="num" w:pos="2510"/>
        </w:tabs>
        <w:ind w:left="2510" w:hanging="360"/>
      </w:pPr>
      <w:rPr>
        <w:rFonts w:ascii="Wingdings" w:hAnsi="Wingdings" w:hint="default"/>
      </w:rPr>
    </w:lvl>
    <w:lvl w:ilvl="3" w:tplc="A938440A" w:tentative="1">
      <w:start w:val="1"/>
      <w:numFmt w:val="bullet"/>
      <w:lvlText w:val=""/>
      <w:lvlJc w:val="left"/>
      <w:pPr>
        <w:tabs>
          <w:tab w:val="num" w:pos="3230"/>
        </w:tabs>
        <w:ind w:left="3230" w:hanging="360"/>
      </w:pPr>
      <w:rPr>
        <w:rFonts w:ascii="Symbol" w:hAnsi="Symbol" w:hint="default"/>
      </w:rPr>
    </w:lvl>
    <w:lvl w:ilvl="4" w:tplc="A232EC88" w:tentative="1">
      <w:start w:val="1"/>
      <w:numFmt w:val="bullet"/>
      <w:lvlText w:val="o"/>
      <w:lvlJc w:val="left"/>
      <w:pPr>
        <w:tabs>
          <w:tab w:val="num" w:pos="3950"/>
        </w:tabs>
        <w:ind w:left="3950" w:hanging="360"/>
      </w:pPr>
      <w:rPr>
        <w:rFonts w:ascii="Courier New" w:hAnsi="Courier New" w:hint="default"/>
      </w:rPr>
    </w:lvl>
    <w:lvl w:ilvl="5" w:tplc="9E3CE290" w:tentative="1">
      <w:start w:val="1"/>
      <w:numFmt w:val="bullet"/>
      <w:lvlText w:val=""/>
      <w:lvlJc w:val="left"/>
      <w:pPr>
        <w:tabs>
          <w:tab w:val="num" w:pos="4670"/>
        </w:tabs>
        <w:ind w:left="4670" w:hanging="360"/>
      </w:pPr>
      <w:rPr>
        <w:rFonts w:ascii="Wingdings" w:hAnsi="Wingdings" w:hint="default"/>
      </w:rPr>
    </w:lvl>
    <w:lvl w:ilvl="6" w:tplc="710E7FFC" w:tentative="1">
      <w:start w:val="1"/>
      <w:numFmt w:val="bullet"/>
      <w:lvlText w:val=""/>
      <w:lvlJc w:val="left"/>
      <w:pPr>
        <w:tabs>
          <w:tab w:val="num" w:pos="5390"/>
        </w:tabs>
        <w:ind w:left="5390" w:hanging="360"/>
      </w:pPr>
      <w:rPr>
        <w:rFonts w:ascii="Symbol" w:hAnsi="Symbol" w:hint="default"/>
      </w:rPr>
    </w:lvl>
    <w:lvl w:ilvl="7" w:tplc="48069AB2" w:tentative="1">
      <w:start w:val="1"/>
      <w:numFmt w:val="bullet"/>
      <w:lvlText w:val="o"/>
      <w:lvlJc w:val="left"/>
      <w:pPr>
        <w:tabs>
          <w:tab w:val="num" w:pos="6110"/>
        </w:tabs>
        <w:ind w:left="6110" w:hanging="360"/>
      </w:pPr>
      <w:rPr>
        <w:rFonts w:ascii="Courier New" w:hAnsi="Courier New" w:hint="default"/>
      </w:rPr>
    </w:lvl>
    <w:lvl w:ilvl="8" w:tplc="4D0C1BE6" w:tentative="1">
      <w:start w:val="1"/>
      <w:numFmt w:val="bullet"/>
      <w:lvlText w:val=""/>
      <w:lvlJc w:val="left"/>
      <w:pPr>
        <w:tabs>
          <w:tab w:val="num" w:pos="6830"/>
        </w:tabs>
        <w:ind w:left="6830" w:hanging="360"/>
      </w:pPr>
      <w:rPr>
        <w:rFonts w:ascii="Wingdings" w:hAnsi="Wingdings" w:hint="default"/>
      </w:rPr>
    </w:lvl>
  </w:abstractNum>
  <w:abstractNum w:abstractNumId="7"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774B3B6C"/>
    <w:multiLevelType w:val="hybridMultilevel"/>
    <w:tmpl w:val="5A56EE34"/>
    <w:lvl w:ilvl="0" w:tplc="7576B56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5"/>
  </w:num>
  <w:num w:numId="6">
    <w:abstractNumId w:val="8"/>
  </w:num>
  <w:num w:numId="7">
    <w:abstractNumId w:val="2"/>
  </w:num>
  <w:num w:numId="8">
    <w:abstractNumId w:val="0"/>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02928"/>
    <w:rsid w:val="00013B9B"/>
    <w:rsid w:val="00014901"/>
    <w:rsid w:val="00014B2A"/>
    <w:rsid w:val="00017BFE"/>
    <w:rsid w:val="0002176C"/>
    <w:rsid w:val="00021CA6"/>
    <w:rsid w:val="00021F7D"/>
    <w:rsid w:val="00022469"/>
    <w:rsid w:val="0003055A"/>
    <w:rsid w:val="00032415"/>
    <w:rsid w:val="0004221A"/>
    <w:rsid w:val="000429AE"/>
    <w:rsid w:val="000432BA"/>
    <w:rsid w:val="000535CD"/>
    <w:rsid w:val="0005515A"/>
    <w:rsid w:val="000577E3"/>
    <w:rsid w:val="0006419C"/>
    <w:rsid w:val="000641E6"/>
    <w:rsid w:val="00066963"/>
    <w:rsid w:val="00070E3F"/>
    <w:rsid w:val="000747E9"/>
    <w:rsid w:val="00080AE0"/>
    <w:rsid w:val="00085949"/>
    <w:rsid w:val="00087324"/>
    <w:rsid w:val="000875B0"/>
    <w:rsid w:val="00091436"/>
    <w:rsid w:val="00093FC1"/>
    <w:rsid w:val="00094712"/>
    <w:rsid w:val="00096069"/>
    <w:rsid w:val="000965BC"/>
    <w:rsid w:val="000A0460"/>
    <w:rsid w:val="000A38BA"/>
    <w:rsid w:val="000A70C7"/>
    <w:rsid w:val="000A7689"/>
    <w:rsid w:val="000A7CB7"/>
    <w:rsid w:val="000B17AD"/>
    <w:rsid w:val="000C1064"/>
    <w:rsid w:val="000C6EC2"/>
    <w:rsid w:val="000D2BE3"/>
    <w:rsid w:val="000E691E"/>
    <w:rsid w:val="000F26E9"/>
    <w:rsid w:val="000F2B0C"/>
    <w:rsid w:val="000F73BA"/>
    <w:rsid w:val="00101A94"/>
    <w:rsid w:val="00104227"/>
    <w:rsid w:val="00104D94"/>
    <w:rsid w:val="001103F0"/>
    <w:rsid w:val="00112545"/>
    <w:rsid w:val="0011270E"/>
    <w:rsid w:val="00116F1C"/>
    <w:rsid w:val="00117244"/>
    <w:rsid w:val="0012073A"/>
    <w:rsid w:val="00123D2B"/>
    <w:rsid w:val="00124CD5"/>
    <w:rsid w:val="00125C4B"/>
    <w:rsid w:val="00136D2E"/>
    <w:rsid w:val="00137828"/>
    <w:rsid w:val="00137A8D"/>
    <w:rsid w:val="001431C9"/>
    <w:rsid w:val="001446B6"/>
    <w:rsid w:val="00144A77"/>
    <w:rsid w:val="0014549D"/>
    <w:rsid w:val="0014785C"/>
    <w:rsid w:val="00152160"/>
    <w:rsid w:val="0015404E"/>
    <w:rsid w:val="001667DA"/>
    <w:rsid w:val="001732FE"/>
    <w:rsid w:val="0017608E"/>
    <w:rsid w:val="00187B0F"/>
    <w:rsid w:val="00193A49"/>
    <w:rsid w:val="001A0A22"/>
    <w:rsid w:val="001A5B9C"/>
    <w:rsid w:val="001B38E9"/>
    <w:rsid w:val="001B39F4"/>
    <w:rsid w:val="001B4F7E"/>
    <w:rsid w:val="001C7F16"/>
    <w:rsid w:val="001D50F8"/>
    <w:rsid w:val="001D7613"/>
    <w:rsid w:val="001E6640"/>
    <w:rsid w:val="001F1CE0"/>
    <w:rsid w:val="001F3723"/>
    <w:rsid w:val="001F47AA"/>
    <w:rsid w:val="001F533E"/>
    <w:rsid w:val="001F58C9"/>
    <w:rsid w:val="0020144C"/>
    <w:rsid w:val="00205256"/>
    <w:rsid w:val="00205703"/>
    <w:rsid w:val="00211028"/>
    <w:rsid w:val="00212D00"/>
    <w:rsid w:val="00213D5F"/>
    <w:rsid w:val="0021612D"/>
    <w:rsid w:val="00217A3E"/>
    <w:rsid w:val="0022193B"/>
    <w:rsid w:val="00221D71"/>
    <w:rsid w:val="002220E0"/>
    <w:rsid w:val="00222437"/>
    <w:rsid w:val="002240C1"/>
    <w:rsid w:val="0022718D"/>
    <w:rsid w:val="00231E27"/>
    <w:rsid w:val="00237A2E"/>
    <w:rsid w:val="002417DC"/>
    <w:rsid w:val="00257580"/>
    <w:rsid w:val="00261600"/>
    <w:rsid w:val="00262959"/>
    <w:rsid w:val="00264A0A"/>
    <w:rsid w:val="00265C60"/>
    <w:rsid w:val="00266EE3"/>
    <w:rsid w:val="0027302E"/>
    <w:rsid w:val="00274CC6"/>
    <w:rsid w:val="00277B33"/>
    <w:rsid w:val="00284FED"/>
    <w:rsid w:val="00286685"/>
    <w:rsid w:val="002970DB"/>
    <w:rsid w:val="002A7255"/>
    <w:rsid w:val="002B03F0"/>
    <w:rsid w:val="002B11F9"/>
    <w:rsid w:val="002B2ABB"/>
    <w:rsid w:val="002C4C1C"/>
    <w:rsid w:val="002D1A0E"/>
    <w:rsid w:val="002D4814"/>
    <w:rsid w:val="002E3F75"/>
    <w:rsid w:val="002E4107"/>
    <w:rsid w:val="002E5533"/>
    <w:rsid w:val="002F1A27"/>
    <w:rsid w:val="002F5171"/>
    <w:rsid w:val="00301F71"/>
    <w:rsid w:val="00302DF8"/>
    <w:rsid w:val="003067D1"/>
    <w:rsid w:val="0031035A"/>
    <w:rsid w:val="00315AAF"/>
    <w:rsid w:val="00317B32"/>
    <w:rsid w:val="00323A73"/>
    <w:rsid w:val="00324BA4"/>
    <w:rsid w:val="0032604A"/>
    <w:rsid w:val="00326D4C"/>
    <w:rsid w:val="003271AA"/>
    <w:rsid w:val="00332ED9"/>
    <w:rsid w:val="003369D7"/>
    <w:rsid w:val="003421A8"/>
    <w:rsid w:val="003516E2"/>
    <w:rsid w:val="0035593D"/>
    <w:rsid w:val="00356F44"/>
    <w:rsid w:val="003602D0"/>
    <w:rsid w:val="00362F27"/>
    <w:rsid w:val="003655CE"/>
    <w:rsid w:val="003922C5"/>
    <w:rsid w:val="0039345C"/>
    <w:rsid w:val="00396A48"/>
    <w:rsid w:val="003A0838"/>
    <w:rsid w:val="003A31C0"/>
    <w:rsid w:val="003A439B"/>
    <w:rsid w:val="003A4877"/>
    <w:rsid w:val="003A5C09"/>
    <w:rsid w:val="003A6452"/>
    <w:rsid w:val="003B2C6B"/>
    <w:rsid w:val="003B39E2"/>
    <w:rsid w:val="003B681D"/>
    <w:rsid w:val="003C3D10"/>
    <w:rsid w:val="003C6344"/>
    <w:rsid w:val="003C69A9"/>
    <w:rsid w:val="003D0C95"/>
    <w:rsid w:val="003D12FF"/>
    <w:rsid w:val="003D3666"/>
    <w:rsid w:val="003D798C"/>
    <w:rsid w:val="003E4C93"/>
    <w:rsid w:val="003F196F"/>
    <w:rsid w:val="003F6215"/>
    <w:rsid w:val="003F7077"/>
    <w:rsid w:val="003F7C39"/>
    <w:rsid w:val="004029CB"/>
    <w:rsid w:val="00405A61"/>
    <w:rsid w:val="00406A0B"/>
    <w:rsid w:val="00412AF4"/>
    <w:rsid w:val="004159FB"/>
    <w:rsid w:val="004257DC"/>
    <w:rsid w:val="00426513"/>
    <w:rsid w:val="00427B80"/>
    <w:rsid w:val="00443E78"/>
    <w:rsid w:val="00447010"/>
    <w:rsid w:val="00452423"/>
    <w:rsid w:val="00453634"/>
    <w:rsid w:val="00454494"/>
    <w:rsid w:val="00454AE5"/>
    <w:rsid w:val="00457EED"/>
    <w:rsid w:val="004611F3"/>
    <w:rsid w:val="00462EBC"/>
    <w:rsid w:val="00467586"/>
    <w:rsid w:val="0047539C"/>
    <w:rsid w:val="0047609C"/>
    <w:rsid w:val="00477A64"/>
    <w:rsid w:val="00486278"/>
    <w:rsid w:val="00491475"/>
    <w:rsid w:val="0049415A"/>
    <w:rsid w:val="00494FA9"/>
    <w:rsid w:val="00495398"/>
    <w:rsid w:val="00495893"/>
    <w:rsid w:val="004A2029"/>
    <w:rsid w:val="004A360E"/>
    <w:rsid w:val="004A378E"/>
    <w:rsid w:val="004B18B4"/>
    <w:rsid w:val="004B30A3"/>
    <w:rsid w:val="004B3A36"/>
    <w:rsid w:val="004B7224"/>
    <w:rsid w:val="004B78F5"/>
    <w:rsid w:val="004B7CF9"/>
    <w:rsid w:val="004B7D46"/>
    <w:rsid w:val="004C3D49"/>
    <w:rsid w:val="004C5173"/>
    <w:rsid w:val="004C5ABB"/>
    <w:rsid w:val="004D15C9"/>
    <w:rsid w:val="004D7811"/>
    <w:rsid w:val="004E223C"/>
    <w:rsid w:val="004E2A09"/>
    <w:rsid w:val="004F5799"/>
    <w:rsid w:val="005014FC"/>
    <w:rsid w:val="0050238C"/>
    <w:rsid w:val="00504246"/>
    <w:rsid w:val="0050426D"/>
    <w:rsid w:val="005364A1"/>
    <w:rsid w:val="00545C13"/>
    <w:rsid w:val="00552B04"/>
    <w:rsid w:val="00553246"/>
    <w:rsid w:val="00554902"/>
    <w:rsid w:val="00562B05"/>
    <w:rsid w:val="0056362B"/>
    <w:rsid w:val="00564EF8"/>
    <w:rsid w:val="00566850"/>
    <w:rsid w:val="00567D73"/>
    <w:rsid w:val="0057407F"/>
    <w:rsid w:val="0057467A"/>
    <w:rsid w:val="00577C94"/>
    <w:rsid w:val="005859AC"/>
    <w:rsid w:val="00597C6B"/>
    <w:rsid w:val="005A7EDC"/>
    <w:rsid w:val="005B5D0C"/>
    <w:rsid w:val="005C2CF6"/>
    <w:rsid w:val="005C5F30"/>
    <w:rsid w:val="005C754F"/>
    <w:rsid w:val="005C792B"/>
    <w:rsid w:val="005D125F"/>
    <w:rsid w:val="005D318D"/>
    <w:rsid w:val="005E1173"/>
    <w:rsid w:val="005E11E9"/>
    <w:rsid w:val="005F0FBF"/>
    <w:rsid w:val="005F2AC7"/>
    <w:rsid w:val="005F6D93"/>
    <w:rsid w:val="0060081A"/>
    <w:rsid w:val="00600E96"/>
    <w:rsid w:val="00600EE4"/>
    <w:rsid w:val="00613053"/>
    <w:rsid w:val="00616D84"/>
    <w:rsid w:val="006204CE"/>
    <w:rsid w:val="00624421"/>
    <w:rsid w:val="00627A18"/>
    <w:rsid w:val="0063216D"/>
    <w:rsid w:val="0063495A"/>
    <w:rsid w:val="006402FC"/>
    <w:rsid w:val="00646A53"/>
    <w:rsid w:val="00662ED7"/>
    <w:rsid w:val="006706BF"/>
    <w:rsid w:val="006720D7"/>
    <w:rsid w:val="00673AFF"/>
    <w:rsid w:val="00682AD3"/>
    <w:rsid w:val="006839CA"/>
    <w:rsid w:val="006844E1"/>
    <w:rsid w:val="0068784F"/>
    <w:rsid w:val="00691FAB"/>
    <w:rsid w:val="006A6719"/>
    <w:rsid w:val="006A7BE0"/>
    <w:rsid w:val="006B310B"/>
    <w:rsid w:val="006B7BA1"/>
    <w:rsid w:val="006C30A9"/>
    <w:rsid w:val="006D2A5F"/>
    <w:rsid w:val="006D43C7"/>
    <w:rsid w:val="006D6A07"/>
    <w:rsid w:val="006E1C9F"/>
    <w:rsid w:val="006E20D2"/>
    <w:rsid w:val="006F159C"/>
    <w:rsid w:val="007002E1"/>
    <w:rsid w:val="00703588"/>
    <w:rsid w:val="007063B7"/>
    <w:rsid w:val="00707302"/>
    <w:rsid w:val="0071337B"/>
    <w:rsid w:val="007157A6"/>
    <w:rsid w:val="00715971"/>
    <w:rsid w:val="00722D0B"/>
    <w:rsid w:val="00723EBE"/>
    <w:rsid w:val="00733AF8"/>
    <w:rsid w:val="00734845"/>
    <w:rsid w:val="00735A79"/>
    <w:rsid w:val="0073616B"/>
    <w:rsid w:val="00737CC1"/>
    <w:rsid w:val="00743B48"/>
    <w:rsid w:val="00745F07"/>
    <w:rsid w:val="007511FD"/>
    <w:rsid w:val="00752DD5"/>
    <w:rsid w:val="00754459"/>
    <w:rsid w:val="00755AE1"/>
    <w:rsid w:val="007579A9"/>
    <w:rsid w:val="00760BF4"/>
    <w:rsid w:val="00776EB7"/>
    <w:rsid w:val="00777F23"/>
    <w:rsid w:val="00782320"/>
    <w:rsid w:val="007830B2"/>
    <w:rsid w:val="0078707B"/>
    <w:rsid w:val="0079713F"/>
    <w:rsid w:val="007A05F9"/>
    <w:rsid w:val="007A3EC8"/>
    <w:rsid w:val="007A4E67"/>
    <w:rsid w:val="007B0C30"/>
    <w:rsid w:val="007B42F2"/>
    <w:rsid w:val="007C0809"/>
    <w:rsid w:val="007C40EB"/>
    <w:rsid w:val="007C6849"/>
    <w:rsid w:val="007C707D"/>
    <w:rsid w:val="007D35A8"/>
    <w:rsid w:val="007D622A"/>
    <w:rsid w:val="007E0DA5"/>
    <w:rsid w:val="007E4757"/>
    <w:rsid w:val="007F0FB2"/>
    <w:rsid w:val="007F23F9"/>
    <w:rsid w:val="007F5A4F"/>
    <w:rsid w:val="00803E34"/>
    <w:rsid w:val="00806F46"/>
    <w:rsid w:val="00807D6D"/>
    <w:rsid w:val="0081401F"/>
    <w:rsid w:val="00814967"/>
    <w:rsid w:val="008151FD"/>
    <w:rsid w:val="0081580B"/>
    <w:rsid w:val="008163DE"/>
    <w:rsid w:val="008256B1"/>
    <w:rsid w:val="008348BB"/>
    <w:rsid w:val="00836669"/>
    <w:rsid w:val="00837631"/>
    <w:rsid w:val="00844C26"/>
    <w:rsid w:val="008455A6"/>
    <w:rsid w:val="00846C45"/>
    <w:rsid w:val="00855673"/>
    <w:rsid w:val="00856DAB"/>
    <w:rsid w:val="0086264E"/>
    <w:rsid w:val="00864A7C"/>
    <w:rsid w:val="00867427"/>
    <w:rsid w:val="008715B5"/>
    <w:rsid w:val="00877FFE"/>
    <w:rsid w:val="00880B7F"/>
    <w:rsid w:val="00891AB1"/>
    <w:rsid w:val="008922B4"/>
    <w:rsid w:val="008930D1"/>
    <w:rsid w:val="00895A47"/>
    <w:rsid w:val="008A3813"/>
    <w:rsid w:val="008A5BF6"/>
    <w:rsid w:val="008B2A12"/>
    <w:rsid w:val="008B4F0E"/>
    <w:rsid w:val="008C3D9E"/>
    <w:rsid w:val="008C5A19"/>
    <w:rsid w:val="008C7A15"/>
    <w:rsid w:val="008E3E06"/>
    <w:rsid w:val="008F4138"/>
    <w:rsid w:val="008F7C1F"/>
    <w:rsid w:val="00901630"/>
    <w:rsid w:val="009032D2"/>
    <w:rsid w:val="00914CB2"/>
    <w:rsid w:val="00917AF9"/>
    <w:rsid w:val="00924556"/>
    <w:rsid w:val="00926BFC"/>
    <w:rsid w:val="00927A9B"/>
    <w:rsid w:val="009309E3"/>
    <w:rsid w:val="00930A0F"/>
    <w:rsid w:val="00933866"/>
    <w:rsid w:val="009519B4"/>
    <w:rsid w:val="0095394A"/>
    <w:rsid w:val="00957B87"/>
    <w:rsid w:val="00957FE3"/>
    <w:rsid w:val="00961144"/>
    <w:rsid w:val="009659B7"/>
    <w:rsid w:val="00974057"/>
    <w:rsid w:val="00985094"/>
    <w:rsid w:val="009864D9"/>
    <w:rsid w:val="009950C7"/>
    <w:rsid w:val="00996351"/>
    <w:rsid w:val="009A4438"/>
    <w:rsid w:val="009A5205"/>
    <w:rsid w:val="009A7BA4"/>
    <w:rsid w:val="009B0D49"/>
    <w:rsid w:val="009B1FEB"/>
    <w:rsid w:val="009B3EA7"/>
    <w:rsid w:val="009B4DE2"/>
    <w:rsid w:val="009B6607"/>
    <w:rsid w:val="009D3BF1"/>
    <w:rsid w:val="009E4D41"/>
    <w:rsid w:val="009E727A"/>
    <w:rsid w:val="00A00961"/>
    <w:rsid w:val="00A01BA2"/>
    <w:rsid w:val="00A04333"/>
    <w:rsid w:val="00A0686D"/>
    <w:rsid w:val="00A06BC5"/>
    <w:rsid w:val="00A07270"/>
    <w:rsid w:val="00A11C64"/>
    <w:rsid w:val="00A144FC"/>
    <w:rsid w:val="00A242EF"/>
    <w:rsid w:val="00A3000B"/>
    <w:rsid w:val="00A34415"/>
    <w:rsid w:val="00A404D5"/>
    <w:rsid w:val="00A4174C"/>
    <w:rsid w:val="00A458E1"/>
    <w:rsid w:val="00A50551"/>
    <w:rsid w:val="00A517AA"/>
    <w:rsid w:val="00A62A71"/>
    <w:rsid w:val="00A7393A"/>
    <w:rsid w:val="00A74E23"/>
    <w:rsid w:val="00A83604"/>
    <w:rsid w:val="00A840FF"/>
    <w:rsid w:val="00A92594"/>
    <w:rsid w:val="00A97099"/>
    <w:rsid w:val="00AA0FCE"/>
    <w:rsid w:val="00AA427D"/>
    <w:rsid w:val="00AA5F69"/>
    <w:rsid w:val="00AB0603"/>
    <w:rsid w:val="00AB2195"/>
    <w:rsid w:val="00AB2E71"/>
    <w:rsid w:val="00AB6C48"/>
    <w:rsid w:val="00AC0ED5"/>
    <w:rsid w:val="00AC6C57"/>
    <w:rsid w:val="00AD0668"/>
    <w:rsid w:val="00AD605C"/>
    <w:rsid w:val="00AD75BC"/>
    <w:rsid w:val="00AE243F"/>
    <w:rsid w:val="00AF58AA"/>
    <w:rsid w:val="00B00539"/>
    <w:rsid w:val="00B010FD"/>
    <w:rsid w:val="00B01F7A"/>
    <w:rsid w:val="00B02815"/>
    <w:rsid w:val="00B02EBA"/>
    <w:rsid w:val="00B07362"/>
    <w:rsid w:val="00B14CF4"/>
    <w:rsid w:val="00B14ED2"/>
    <w:rsid w:val="00B211E8"/>
    <w:rsid w:val="00B2224D"/>
    <w:rsid w:val="00B2443B"/>
    <w:rsid w:val="00B24C89"/>
    <w:rsid w:val="00B26036"/>
    <w:rsid w:val="00B30ACC"/>
    <w:rsid w:val="00B33EB6"/>
    <w:rsid w:val="00B35CDF"/>
    <w:rsid w:val="00B419C2"/>
    <w:rsid w:val="00B4688C"/>
    <w:rsid w:val="00B47520"/>
    <w:rsid w:val="00B534AE"/>
    <w:rsid w:val="00B572FF"/>
    <w:rsid w:val="00B62921"/>
    <w:rsid w:val="00B63EB4"/>
    <w:rsid w:val="00B65DC2"/>
    <w:rsid w:val="00B66CCD"/>
    <w:rsid w:val="00B710E7"/>
    <w:rsid w:val="00B76659"/>
    <w:rsid w:val="00B76682"/>
    <w:rsid w:val="00B94210"/>
    <w:rsid w:val="00B9702A"/>
    <w:rsid w:val="00BA1FBC"/>
    <w:rsid w:val="00BA30C7"/>
    <w:rsid w:val="00BA3137"/>
    <w:rsid w:val="00BA7183"/>
    <w:rsid w:val="00BB2D82"/>
    <w:rsid w:val="00BB523C"/>
    <w:rsid w:val="00BC1A81"/>
    <w:rsid w:val="00BC52C4"/>
    <w:rsid w:val="00BC79B2"/>
    <w:rsid w:val="00BD7812"/>
    <w:rsid w:val="00BE0EE6"/>
    <w:rsid w:val="00BE41D7"/>
    <w:rsid w:val="00BF3D4D"/>
    <w:rsid w:val="00BF6513"/>
    <w:rsid w:val="00BF7A0D"/>
    <w:rsid w:val="00C00AA7"/>
    <w:rsid w:val="00C03364"/>
    <w:rsid w:val="00C05FC8"/>
    <w:rsid w:val="00C10910"/>
    <w:rsid w:val="00C2097B"/>
    <w:rsid w:val="00C21F83"/>
    <w:rsid w:val="00C27FC2"/>
    <w:rsid w:val="00C46EB4"/>
    <w:rsid w:val="00C6396D"/>
    <w:rsid w:val="00C748CB"/>
    <w:rsid w:val="00C80198"/>
    <w:rsid w:val="00C80D68"/>
    <w:rsid w:val="00C8658C"/>
    <w:rsid w:val="00C86F4E"/>
    <w:rsid w:val="00C87D56"/>
    <w:rsid w:val="00C9091E"/>
    <w:rsid w:val="00C955F1"/>
    <w:rsid w:val="00C95F13"/>
    <w:rsid w:val="00C96F99"/>
    <w:rsid w:val="00C97050"/>
    <w:rsid w:val="00C97366"/>
    <w:rsid w:val="00CA1781"/>
    <w:rsid w:val="00CC0743"/>
    <w:rsid w:val="00CC1FE0"/>
    <w:rsid w:val="00CD3AA0"/>
    <w:rsid w:val="00CD41CC"/>
    <w:rsid w:val="00CE1979"/>
    <w:rsid w:val="00CE3E3E"/>
    <w:rsid w:val="00CE3F4A"/>
    <w:rsid w:val="00CF0278"/>
    <w:rsid w:val="00CF0E50"/>
    <w:rsid w:val="00D04105"/>
    <w:rsid w:val="00D14D59"/>
    <w:rsid w:val="00D1547C"/>
    <w:rsid w:val="00D15AA1"/>
    <w:rsid w:val="00D16529"/>
    <w:rsid w:val="00D177B7"/>
    <w:rsid w:val="00D201B8"/>
    <w:rsid w:val="00D22D18"/>
    <w:rsid w:val="00D3194B"/>
    <w:rsid w:val="00D43B77"/>
    <w:rsid w:val="00D52BEB"/>
    <w:rsid w:val="00D52C39"/>
    <w:rsid w:val="00D62093"/>
    <w:rsid w:val="00D6528F"/>
    <w:rsid w:val="00D768DB"/>
    <w:rsid w:val="00D84039"/>
    <w:rsid w:val="00D87697"/>
    <w:rsid w:val="00D939EE"/>
    <w:rsid w:val="00D947B3"/>
    <w:rsid w:val="00D952BF"/>
    <w:rsid w:val="00D97519"/>
    <w:rsid w:val="00DA0691"/>
    <w:rsid w:val="00DB26E8"/>
    <w:rsid w:val="00DB7A76"/>
    <w:rsid w:val="00DC4DB9"/>
    <w:rsid w:val="00DC7B31"/>
    <w:rsid w:val="00DD41B8"/>
    <w:rsid w:val="00DD769D"/>
    <w:rsid w:val="00DE04C8"/>
    <w:rsid w:val="00DE1091"/>
    <w:rsid w:val="00DE2113"/>
    <w:rsid w:val="00DF2CCE"/>
    <w:rsid w:val="00DF4813"/>
    <w:rsid w:val="00DF723E"/>
    <w:rsid w:val="00E01473"/>
    <w:rsid w:val="00E019EB"/>
    <w:rsid w:val="00E061BC"/>
    <w:rsid w:val="00E061F1"/>
    <w:rsid w:val="00E11715"/>
    <w:rsid w:val="00E125C1"/>
    <w:rsid w:val="00E241D0"/>
    <w:rsid w:val="00E26D56"/>
    <w:rsid w:val="00E2754A"/>
    <w:rsid w:val="00E2758D"/>
    <w:rsid w:val="00E408FF"/>
    <w:rsid w:val="00E42BAB"/>
    <w:rsid w:val="00E45D35"/>
    <w:rsid w:val="00E47BB4"/>
    <w:rsid w:val="00E60418"/>
    <w:rsid w:val="00E6433F"/>
    <w:rsid w:val="00E64A81"/>
    <w:rsid w:val="00E66750"/>
    <w:rsid w:val="00E70E00"/>
    <w:rsid w:val="00E71939"/>
    <w:rsid w:val="00E745B0"/>
    <w:rsid w:val="00E80BBB"/>
    <w:rsid w:val="00E81256"/>
    <w:rsid w:val="00E84B6B"/>
    <w:rsid w:val="00E86547"/>
    <w:rsid w:val="00EA4D62"/>
    <w:rsid w:val="00EA68E3"/>
    <w:rsid w:val="00EA6AEA"/>
    <w:rsid w:val="00EA7670"/>
    <w:rsid w:val="00EB525C"/>
    <w:rsid w:val="00EB78AC"/>
    <w:rsid w:val="00EC131F"/>
    <w:rsid w:val="00EC18BD"/>
    <w:rsid w:val="00EC2193"/>
    <w:rsid w:val="00EC3704"/>
    <w:rsid w:val="00ED0B94"/>
    <w:rsid w:val="00ED27F2"/>
    <w:rsid w:val="00ED2BA2"/>
    <w:rsid w:val="00ED3724"/>
    <w:rsid w:val="00ED5BA1"/>
    <w:rsid w:val="00ED7330"/>
    <w:rsid w:val="00EE228E"/>
    <w:rsid w:val="00EE461D"/>
    <w:rsid w:val="00EE65F1"/>
    <w:rsid w:val="00EE6995"/>
    <w:rsid w:val="00EE7E1B"/>
    <w:rsid w:val="00EF0EC4"/>
    <w:rsid w:val="00EF19A8"/>
    <w:rsid w:val="00EF4952"/>
    <w:rsid w:val="00EF52BE"/>
    <w:rsid w:val="00EF5544"/>
    <w:rsid w:val="00EF59EC"/>
    <w:rsid w:val="00EF6F36"/>
    <w:rsid w:val="00F00DC9"/>
    <w:rsid w:val="00F05DBE"/>
    <w:rsid w:val="00F13232"/>
    <w:rsid w:val="00F17A32"/>
    <w:rsid w:val="00F21463"/>
    <w:rsid w:val="00F218A2"/>
    <w:rsid w:val="00F227FB"/>
    <w:rsid w:val="00F31230"/>
    <w:rsid w:val="00F32D2B"/>
    <w:rsid w:val="00F34D4A"/>
    <w:rsid w:val="00F37337"/>
    <w:rsid w:val="00F37A47"/>
    <w:rsid w:val="00F431DA"/>
    <w:rsid w:val="00F435A0"/>
    <w:rsid w:val="00F4687B"/>
    <w:rsid w:val="00F5350F"/>
    <w:rsid w:val="00F610D5"/>
    <w:rsid w:val="00F62899"/>
    <w:rsid w:val="00F62BEC"/>
    <w:rsid w:val="00F63DBF"/>
    <w:rsid w:val="00F65C09"/>
    <w:rsid w:val="00F71434"/>
    <w:rsid w:val="00F7318D"/>
    <w:rsid w:val="00F75AB0"/>
    <w:rsid w:val="00F77A07"/>
    <w:rsid w:val="00F77F04"/>
    <w:rsid w:val="00F81C71"/>
    <w:rsid w:val="00F823E8"/>
    <w:rsid w:val="00F82C50"/>
    <w:rsid w:val="00F86604"/>
    <w:rsid w:val="00F93BBB"/>
    <w:rsid w:val="00F94290"/>
    <w:rsid w:val="00F94BBE"/>
    <w:rsid w:val="00F96E50"/>
    <w:rsid w:val="00F9732D"/>
    <w:rsid w:val="00FB50A4"/>
    <w:rsid w:val="00FC3687"/>
    <w:rsid w:val="00FC5258"/>
    <w:rsid w:val="00FC5FDD"/>
    <w:rsid w:val="00FD2BA7"/>
    <w:rsid w:val="00FD441F"/>
    <w:rsid w:val="00FD591F"/>
    <w:rsid w:val="00FD6CC1"/>
    <w:rsid w:val="00FE077F"/>
    <w:rsid w:val="00FE1D93"/>
    <w:rsid w:val="00FE3624"/>
    <w:rsid w:val="00FE3E05"/>
    <w:rsid w:val="00FF1174"/>
    <w:rsid w:val="00FF3E5A"/>
    <w:rsid w:val="00FF4BF1"/>
    <w:rsid w:val="00FF796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ABEB"/>
  <w15:docId w15:val="{7E812C52-C911-4C70-881F-D8105590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link w:val="HeaderChar"/>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customStyle="1" w:styleId="Pa12">
    <w:name w:val="Pa12"/>
    <w:basedOn w:val="Default"/>
    <w:next w:val="Default"/>
    <w:uiPriority w:val="99"/>
    <w:rsid w:val="0086264E"/>
    <w:pPr>
      <w:spacing w:line="191" w:lineRule="atLeast"/>
    </w:pPr>
    <w:rPr>
      <w:rFonts w:ascii="TimesTen LT Roman" w:hAnsi="TimesTen LT Roman" w:cs="Times New Roman"/>
      <w:color w:val="auto"/>
    </w:rPr>
  </w:style>
  <w:style w:type="paragraph" w:customStyle="1" w:styleId="Pa11">
    <w:name w:val="Pa11"/>
    <w:basedOn w:val="Default"/>
    <w:next w:val="Default"/>
    <w:uiPriority w:val="99"/>
    <w:rsid w:val="00B9702A"/>
    <w:pPr>
      <w:spacing w:line="200" w:lineRule="atLeast"/>
    </w:pPr>
    <w:rPr>
      <w:rFonts w:cs="Times New Roman"/>
      <w:color w:val="auto"/>
    </w:rPr>
  </w:style>
  <w:style w:type="character" w:customStyle="1" w:styleId="HeaderChar">
    <w:name w:val="Header Char"/>
    <w:basedOn w:val="DefaultParagraphFont"/>
    <w:link w:val="Header"/>
    <w:uiPriority w:val="99"/>
    <w:rsid w:val="00F9732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48368">
      <w:bodyDiv w:val="1"/>
      <w:marLeft w:val="0"/>
      <w:marRight w:val="0"/>
      <w:marTop w:val="0"/>
      <w:marBottom w:val="0"/>
      <w:divBdr>
        <w:top w:val="none" w:sz="0" w:space="0" w:color="auto"/>
        <w:left w:val="none" w:sz="0" w:space="0" w:color="auto"/>
        <w:bottom w:val="none" w:sz="0" w:space="0" w:color="auto"/>
        <w:right w:val="none" w:sz="0" w:space="0" w:color="auto"/>
      </w:divBdr>
    </w:div>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221993">
      <w:bodyDiv w:val="1"/>
      <w:marLeft w:val="0"/>
      <w:marRight w:val="0"/>
      <w:marTop w:val="0"/>
      <w:marBottom w:val="0"/>
      <w:divBdr>
        <w:top w:val="none" w:sz="0" w:space="0" w:color="auto"/>
        <w:left w:val="none" w:sz="0" w:space="0" w:color="auto"/>
        <w:bottom w:val="none" w:sz="0" w:space="0" w:color="auto"/>
        <w:right w:val="none" w:sz="0" w:space="0" w:color="auto"/>
      </w:divBdr>
    </w:div>
    <w:div w:id="490105254">
      <w:bodyDiv w:val="1"/>
      <w:marLeft w:val="0"/>
      <w:marRight w:val="0"/>
      <w:marTop w:val="0"/>
      <w:marBottom w:val="0"/>
      <w:divBdr>
        <w:top w:val="none" w:sz="0" w:space="0" w:color="auto"/>
        <w:left w:val="none" w:sz="0" w:space="0" w:color="auto"/>
        <w:bottom w:val="none" w:sz="0" w:space="0" w:color="auto"/>
        <w:right w:val="none" w:sz="0" w:space="0" w:color="auto"/>
      </w:divBdr>
    </w:div>
    <w:div w:id="508955713">
      <w:bodyDiv w:val="1"/>
      <w:marLeft w:val="0"/>
      <w:marRight w:val="0"/>
      <w:marTop w:val="0"/>
      <w:marBottom w:val="0"/>
      <w:divBdr>
        <w:top w:val="none" w:sz="0" w:space="0" w:color="auto"/>
        <w:left w:val="none" w:sz="0" w:space="0" w:color="auto"/>
        <w:bottom w:val="none" w:sz="0" w:space="0" w:color="auto"/>
        <w:right w:val="none" w:sz="0" w:space="0" w:color="auto"/>
      </w:divBdr>
    </w:div>
    <w:div w:id="539366100">
      <w:bodyDiv w:val="1"/>
      <w:marLeft w:val="0"/>
      <w:marRight w:val="0"/>
      <w:marTop w:val="0"/>
      <w:marBottom w:val="0"/>
      <w:divBdr>
        <w:top w:val="none" w:sz="0" w:space="0" w:color="auto"/>
        <w:left w:val="none" w:sz="0" w:space="0" w:color="auto"/>
        <w:bottom w:val="none" w:sz="0" w:space="0" w:color="auto"/>
        <w:right w:val="none" w:sz="0" w:space="0" w:color="auto"/>
      </w:divBdr>
    </w:div>
    <w:div w:id="555825321">
      <w:bodyDiv w:val="1"/>
      <w:marLeft w:val="0"/>
      <w:marRight w:val="0"/>
      <w:marTop w:val="0"/>
      <w:marBottom w:val="0"/>
      <w:divBdr>
        <w:top w:val="none" w:sz="0" w:space="0" w:color="auto"/>
        <w:left w:val="none" w:sz="0" w:space="0" w:color="auto"/>
        <w:bottom w:val="none" w:sz="0" w:space="0" w:color="auto"/>
        <w:right w:val="none" w:sz="0" w:space="0" w:color="auto"/>
      </w:divBdr>
    </w:div>
    <w:div w:id="580453590">
      <w:bodyDiv w:val="1"/>
      <w:marLeft w:val="0"/>
      <w:marRight w:val="0"/>
      <w:marTop w:val="0"/>
      <w:marBottom w:val="0"/>
      <w:divBdr>
        <w:top w:val="none" w:sz="0" w:space="0" w:color="auto"/>
        <w:left w:val="none" w:sz="0" w:space="0" w:color="auto"/>
        <w:bottom w:val="none" w:sz="0" w:space="0" w:color="auto"/>
        <w:right w:val="none" w:sz="0" w:space="0" w:color="auto"/>
      </w:divBdr>
    </w:div>
    <w:div w:id="596056544">
      <w:bodyDiv w:val="1"/>
      <w:marLeft w:val="0"/>
      <w:marRight w:val="0"/>
      <w:marTop w:val="0"/>
      <w:marBottom w:val="0"/>
      <w:divBdr>
        <w:top w:val="none" w:sz="0" w:space="0" w:color="auto"/>
        <w:left w:val="none" w:sz="0" w:space="0" w:color="auto"/>
        <w:bottom w:val="none" w:sz="0" w:space="0" w:color="auto"/>
        <w:right w:val="none" w:sz="0" w:space="0" w:color="auto"/>
      </w:divBdr>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03995920">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703597600">
      <w:bodyDiv w:val="1"/>
      <w:marLeft w:val="0"/>
      <w:marRight w:val="0"/>
      <w:marTop w:val="0"/>
      <w:marBottom w:val="0"/>
      <w:divBdr>
        <w:top w:val="none" w:sz="0" w:space="0" w:color="auto"/>
        <w:left w:val="none" w:sz="0" w:space="0" w:color="auto"/>
        <w:bottom w:val="none" w:sz="0" w:space="0" w:color="auto"/>
        <w:right w:val="none" w:sz="0" w:space="0" w:color="auto"/>
      </w:divBdr>
    </w:div>
    <w:div w:id="735737813">
      <w:bodyDiv w:val="1"/>
      <w:marLeft w:val="0"/>
      <w:marRight w:val="0"/>
      <w:marTop w:val="0"/>
      <w:marBottom w:val="0"/>
      <w:divBdr>
        <w:top w:val="none" w:sz="0" w:space="0" w:color="auto"/>
        <w:left w:val="none" w:sz="0" w:space="0" w:color="auto"/>
        <w:bottom w:val="none" w:sz="0" w:space="0" w:color="auto"/>
        <w:right w:val="none" w:sz="0" w:space="0" w:color="auto"/>
      </w:divBdr>
    </w:div>
    <w:div w:id="906038383">
      <w:bodyDiv w:val="1"/>
      <w:marLeft w:val="0"/>
      <w:marRight w:val="0"/>
      <w:marTop w:val="0"/>
      <w:marBottom w:val="0"/>
      <w:divBdr>
        <w:top w:val="none" w:sz="0" w:space="0" w:color="auto"/>
        <w:left w:val="none" w:sz="0" w:space="0" w:color="auto"/>
        <w:bottom w:val="none" w:sz="0" w:space="0" w:color="auto"/>
        <w:right w:val="none" w:sz="0" w:space="0" w:color="auto"/>
      </w:divBdr>
    </w:div>
    <w:div w:id="957640674">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1034501432">
      <w:bodyDiv w:val="1"/>
      <w:marLeft w:val="0"/>
      <w:marRight w:val="0"/>
      <w:marTop w:val="0"/>
      <w:marBottom w:val="0"/>
      <w:divBdr>
        <w:top w:val="none" w:sz="0" w:space="0" w:color="auto"/>
        <w:left w:val="none" w:sz="0" w:space="0" w:color="auto"/>
        <w:bottom w:val="none" w:sz="0" w:space="0" w:color="auto"/>
        <w:right w:val="none" w:sz="0" w:space="0" w:color="auto"/>
      </w:divBdr>
    </w:div>
    <w:div w:id="1235623420">
      <w:bodyDiv w:val="1"/>
      <w:marLeft w:val="0"/>
      <w:marRight w:val="0"/>
      <w:marTop w:val="0"/>
      <w:marBottom w:val="0"/>
      <w:divBdr>
        <w:top w:val="none" w:sz="0" w:space="0" w:color="auto"/>
        <w:left w:val="none" w:sz="0" w:space="0" w:color="auto"/>
        <w:bottom w:val="none" w:sz="0" w:space="0" w:color="auto"/>
        <w:right w:val="none" w:sz="0" w:space="0" w:color="auto"/>
      </w:divBdr>
    </w:div>
    <w:div w:id="1482234890">
      <w:bodyDiv w:val="1"/>
      <w:marLeft w:val="0"/>
      <w:marRight w:val="0"/>
      <w:marTop w:val="0"/>
      <w:marBottom w:val="0"/>
      <w:divBdr>
        <w:top w:val="none" w:sz="0" w:space="0" w:color="auto"/>
        <w:left w:val="none" w:sz="0" w:space="0" w:color="auto"/>
        <w:bottom w:val="none" w:sz="0" w:space="0" w:color="auto"/>
        <w:right w:val="none" w:sz="0" w:space="0" w:color="auto"/>
      </w:divBdr>
    </w:div>
    <w:div w:id="1536426092">
      <w:bodyDiv w:val="1"/>
      <w:marLeft w:val="0"/>
      <w:marRight w:val="0"/>
      <w:marTop w:val="0"/>
      <w:marBottom w:val="0"/>
      <w:divBdr>
        <w:top w:val="none" w:sz="0" w:space="0" w:color="auto"/>
        <w:left w:val="none" w:sz="0" w:space="0" w:color="auto"/>
        <w:bottom w:val="none" w:sz="0" w:space="0" w:color="auto"/>
        <w:right w:val="none" w:sz="0" w:space="0" w:color="auto"/>
      </w:divBdr>
    </w:div>
    <w:div w:id="1558971087">
      <w:bodyDiv w:val="1"/>
      <w:marLeft w:val="0"/>
      <w:marRight w:val="0"/>
      <w:marTop w:val="0"/>
      <w:marBottom w:val="0"/>
      <w:divBdr>
        <w:top w:val="none" w:sz="0" w:space="0" w:color="auto"/>
        <w:left w:val="none" w:sz="0" w:space="0" w:color="auto"/>
        <w:bottom w:val="none" w:sz="0" w:space="0" w:color="auto"/>
        <w:right w:val="none" w:sz="0" w:space="0" w:color="auto"/>
      </w:divBdr>
    </w:div>
    <w:div w:id="1590891757">
      <w:bodyDiv w:val="1"/>
      <w:marLeft w:val="0"/>
      <w:marRight w:val="0"/>
      <w:marTop w:val="0"/>
      <w:marBottom w:val="0"/>
      <w:divBdr>
        <w:top w:val="none" w:sz="0" w:space="0" w:color="auto"/>
        <w:left w:val="none" w:sz="0" w:space="0" w:color="auto"/>
        <w:bottom w:val="none" w:sz="0" w:space="0" w:color="auto"/>
        <w:right w:val="none" w:sz="0" w:space="0" w:color="auto"/>
      </w:divBdr>
    </w:div>
    <w:div w:id="1622109043">
      <w:bodyDiv w:val="1"/>
      <w:marLeft w:val="0"/>
      <w:marRight w:val="0"/>
      <w:marTop w:val="0"/>
      <w:marBottom w:val="0"/>
      <w:divBdr>
        <w:top w:val="none" w:sz="0" w:space="0" w:color="auto"/>
        <w:left w:val="none" w:sz="0" w:space="0" w:color="auto"/>
        <w:bottom w:val="none" w:sz="0" w:space="0" w:color="auto"/>
        <w:right w:val="none" w:sz="0" w:space="0" w:color="auto"/>
      </w:divBdr>
    </w:div>
    <w:div w:id="1663238168">
      <w:bodyDiv w:val="1"/>
      <w:marLeft w:val="0"/>
      <w:marRight w:val="0"/>
      <w:marTop w:val="0"/>
      <w:marBottom w:val="0"/>
      <w:divBdr>
        <w:top w:val="none" w:sz="0" w:space="0" w:color="auto"/>
        <w:left w:val="none" w:sz="0" w:space="0" w:color="auto"/>
        <w:bottom w:val="none" w:sz="0" w:space="0" w:color="auto"/>
        <w:right w:val="none" w:sz="0" w:space="0" w:color="auto"/>
      </w:divBdr>
    </w:div>
    <w:div w:id="1742411018">
      <w:bodyDiv w:val="1"/>
      <w:marLeft w:val="0"/>
      <w:marRight w:val="0"/>
      <w:marTop w:val="0"/>
      <w:marBottom w:val="0"/>
      <w:divBdr>
        <w:top w:val="none" w:sz="0" w:space="0" w:color="auto"/>
        <w:left w:val="none" w:sz="0" w:space="0" w:color="auto"/>
        <w:bottom w:val="none" w:sz="0" w:space="0" w:color="auto"/>
        <w:right w:val="none" w:sz="0" w:space="0" w:color="auto"/>
      </w:divBdr>
    </w:div>
    <w:div w:id="1779368517">
      <w:bodyDiv w:val="1"/>
      <w:marLeft w:val="0"/>
      <w:marRight w:val="0"/>
      <w:marTop w:val="0"/>
      <w:marBottom w:val="0"/>
      <w:divBdr>
        <w:top w:val="none" w:sz="0" w:space="0" w:color="auto"/>
        <w:left w:val="none" w:sz="0" w:space="0" w:color="auto"/>
        <w:bottom w:val="none" w:sz="0" w:space="0" w:color="auto"/>
        <w:right w:val="none" w:sz="0" w:space="0" w:color="auto"/>
      </w:divBdr>
    </w:div>
    <w:div w:id="1837649853">
      <w:bodyDiv w:val="1"/>
      <w:marLeft w:val="0"/>
      <w:marRight w:val="0"/>
      <w:marTop w:val="0"/>
      <w:marBottom w:val="0"/>
      <w:divBdr>
        <w:top w:val="none" w:sz="0" w:space="0" w:color="auto"/>
        <w:left w:val="none" w:sz="0" w:space="0" w:color="auto"/>
        <w:bottom w:val="none" w:sz="0" w:space="0" w:color="auto"/>
        <w:right w:val="none" w:sz="0" w:space="0" w:color="auto"/>
      </w:divBdr>
    </w:div>
    <w:div w:id="1904363666">
      <w:bodyDiv w:val="1"/>
      <w:marLeft w:val="0"/>
      <w:marRight w:val="0"/>
      <w:marTop w:val="0"/>
      <w:marBottom w:val="0"/>
      <w:divBdr>
        <w:top w:val="none" w:sz="0" w:space="0" w:color="auto"/>
        <w:left w:val="none" w:sz="0" w:space="0" w:color="auto"/>
        <w:bottom w:val="none" w:sz="0" w:space="0" w:color="auto"/>
        <w:right w:val="none" w:sz="0" w:space="0" w:color="auto"/>
      </w:divBdr>
    </w:div>
    <w:div w:id="1957712940">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 w:id="20809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69FD9-1418-4F89-957A-6526EDF0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5</Pages>
  <Words>1616</Words>
  <Characters>9213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212</cp:revision>
  <cp:lastPrinted>2016-07-25T14:54:00Z</cp:lastPrinted>
  <dcterms:created xsi:type="dcterms:W3CDTF">2016-03-02T09:04:00Z</dcterms:created>
  <dcterms:modified xsi:type="dcterms:W3CDTF">2018-09-24T09:44:00Z</dcterms:modified>
  <cp:category>CMS</cp:category>
</cp:coreProperties>
</file>